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04D" w:rsidRDefault="00622C1D">
      <w:pPr>
        <w:kinsoku w:val="0"/>
        <w:overflowPunct w:val="0"/>
        <w:spacing w:line="200" w:lineRule="exact"/>
        <w:rPr>
          <w:sz w:val="20"/>
          <w:szCs w:val="20"/>
        </w:rPr>
      </w:pPr>
      <w:r>
        <w:rPr>
          <w:sz w:val="20"/>
          <w:szCs w:val="20"/>
        </w:rPr>
        <w:softHyphen/>
      </w:r>
    </w:p>
    <w:p w:rsidR="0040604D" w:rsidRDefault="0040604D">
      <w:pPr>
        <w:kinsoku w:val="0"/>
        <w:overflowPunct w:val="0"/>
        <w:spacing w:line="200" w:lineRule="exact"/>
        <w:rPr>
          <w:sz w:val="20"/>
          <w:szCs w:val="20"/>
        </w:rPr>
      </w:pPr>
    </w:p>
    <w:p w:rsidR="0040604D" w:rsidRDefault="0040604D">
      <w:pPr>
        <w:kinsoku w:val="0"/>
        <w:overflowPunct w:val="0"/>
        <w:spacing w:before="2" w:line="280" w:lineRule="exact"/>
        <w:rPr>
          <w:sz w:val="28"/>
          <w:szCs w:val="28"/>
        </w:rPr>
      </w:pPr>
    </w:p>
    <w:p w:rsidR="0040604D" w:rsidRDefault="0040604D">
      <w:pPr>
        <w:kinsoku w:val="0"/>
        <w:overflowPunct w:val="0"/>
        <w:spacing w:before="2" w:line="280" w:lineRule="exact"/>
        <w:rPr>
          <w:sz w:val="28"/>
          <w:szCs w:val="28"/>
        </w:rPr>
        <w:sectPr w:rsidR="0040604D">
          <w:footerReference w:type="default" r:id="rId7"/>
          <w:type w:val="continuous"/>
          <w:pgSz w:w="12240" w:h="15840"/>
          <w:pgMar w:top="340" w:right="640" w:bottom="280" w:left="780" w:header="720" w:footer="720" w:gutter="0"/>
          <w:cols w:space="720"/>
          <w:noEndnote/>
        </w:sectPr>
      </w:pPr>
    </w:p>
    <w:p w:rsidR="0040604D" w:rsidRDefault="0040604D">
      <w:pPr>
        <w:kinsoku w:val="0"/>
        <w:overflowPunct w:val="0"/>
        <w:spacing w:line="280" w:lineRule="exact"/>
        <w:rPr>
          <w:sz w:val="28"/>
          <w:szCs w:val="28"/>
        </w:rPr>
      </w:pPr>
    </w:p>
    <w:p w:rsidR="0040604D" w:rsidRDefault="0040604D">
      <w:pPr>
        <w:kinsoku w:val="0"/>
        <w:overflowPunct w:val="0"/>
        <w:spacing w:before="12" w:line="320" w:lineRule="exact"/>
        <w:rPr>
          <w:sz w:val="32"/>
          <w:szCs w:val="32"/>
        </w:rPr>
      </w:pPr>
    </w:p>
    <w:p w:rsidR="0040604D" w:rsidRDefault="004000AF">
      <w:pPr>
        <w:pStyle w:val="Heading1"/>
        <w:kinsoku w:val="0"/>
        <w:overflowPunct w:val="0"/>
        <w:ind w:left="113"/>
        <w:rPr>
          <w:b w:val="0"/>
          <w:bCs w:val="0"/>
          <w:color w:val="000000"/>
        </w:rPr>
      </w:pPr>
      <w:r>
        <w:rPr>
          <w:noProof/>
        </w:rPr>
        <mc:AlternateContent>
          <mc:Choice Requires="wps">
            <w:drawing>
              <wp:anchor distT="0" distB="0" distL="114300" distR="114300" simplePos="0" relativeHeight="251657728" behindDoc="1" locked="0" layoutInCell="0" allowOverlap="1">
                <wp:simplePos x="0" y="0"/>
                <wp:positionH relativeFrom="page">
                  <wp:posOffset>1402080</wp:posOffset>
                </wp:positionH>
                <wp:positionV relativeFrom="paragraph">
                  <wp:posOffset>-768985</wp:posOffset>
                </wp:positionV>
                <wp:extent cx="762000" cy="939800"/>
                <wp:effectExtent l="1905" t="2540"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04D" w:rsidRDefault="004000AF">
                            <w:pPr>
                              <w:widowControl/>
                              <w:autoSpaceDE/>
                              <w:autoSpaceDN/>
                              <w:adjustRightInd/>
                              <w:spacing w:line="1480" w:lineRule="atLeast"/>
                            </w:pPr>
                            <w:r>
                              <w:rPr>
                                <w:noProof/>
                              </w:rPr>
                              <w:drawing>
                                <wp:inline distT="0" distB="0" distL="0" distR="0">
                                  <wp:extent cx="752475" cy="9429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42975"/>
                                          </a:xfrm>
                                          <a:prstGeom prst="rect">
                                            <a:avLst/>
                                          </a:prstGeom>
                                          <a:noFill/>
                                          <a:ln>
                                            <a:noFill/>
                                          </a:ln>
                                        </pic:spPr>
                                      </pic:pic>
                                    </a:graphicData>
                                  </a:graphic>
                                </wp:inline>
                              </w:drawing>
                            </w:r>
                          </w:p>
                          <w:p w:rsidR="0040604D" w:rsidRDefault="004060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0.4pt;margin-top:-60.55pt;width:60pt;height:7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" o:allowincell="f" filled="f" stroked="f">
                <v:textbox inset="0,0,0,0">
                  <w:txbxContent>
                    <w:p w:rsidR="0040604D" w:rsidRDefault="004000AF">
                      <w:pPr>
                        <w:widowControl/>
                        <w:autoSpaceDE/>
                        <w:autoSpaceDN/>
                        <w:adjustRightInd/>
                        <w:spacing w:line="1480" w:lineRule="atLeast"/>
                      </w:pPr>
                      <w:r>
                        <w:rPr>
                          <w:noProof/>
                        </w:rPr>
                        <w:drawing>
                          <wp:inline distT="0" distB="0" distL="0" distR="0">
                            <wp:extent cx="752475" cy="9429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942975"/>
                                    </a:xfrm>
                                    <a:prstGeom prst="rect">
                                      <a:avLst/>
                                    </a:prstGeom>
                                    <a:noFill/>
                                    <a:ln>
                                      <a:noFill/>
                                    </a:ln>
                                  </pic:spPr>
                                </pic:pic>
                              </a:graphicData>
                            </a:graphic>
                          </wp:inline>
                        </w:drawing>
                      </w:r>
                    </w:p>
                    <w:p w:rsidR="0040604D" w:rsidRDefault="0040604D"/>
                  </w:txbxContent>
                </v:textbox>
                <w10:wrap anchorx="page"/>
              </v:rect>
            </w:pict>
          </mc:Fallback>
        </mc:AlternateContent>
      </w:r>
      <w:r w:rsidR="0040604D">
        <w:rPr>
          <w:color w:val="2B4289"/>
          <w:w w:val="90"/>
        </w:rPr>
        <w:t>WASECA</w:t>
      </w:r>
    </w:p>
    <w:p w:rsidR="0040604D" w:rsidRDefault="0040604D">
      <w:pPr>
        <w:kinsoku w:val="0"/>
        <w:overflowPunct w:val="0"/>
        <w:spacing w:before="78"/>
        <w:ind w:left="108"/>
        <w:rPr>
          <w:color w:val="000000"/>
          <w:sz w:val="29"/>
          <w:szCs w:val="29"/>
        </w:rPr>
      </w:pPr>
      <w:r>
        <w:rPr>
          <w:b/>
          <w:bCs/>
          <w:color w:val="2B4289"/>
          <w:w w:val="95"/>
          <w:sz w:val="29"/>
          <w:szCs w:val="29"/>
        </w:rPr>
        <w:t>SOIL</w:t>
      </w:r>
      <w:r>
        <w:rPr>
          <w:b/>
          <w:bCs/>
          <w:color w:val="2B4289"/>
          <w:spacing w:val="-40"/>
          <w:w w:val="95"/>
          <w:sz w:val="29"/>
          <w:szCs w:val="29"/>
        </w:rPr>
        <w:t xml:space="preserve"> </w:t>
      </w:r>
      <w:r>
        <w:rPr>
          <w:b/>
          <w:bCs/>
          <w:color w:val="2B4289"/>
          <w:w w:val="95"/>
          <w:sz w:val="19"/>
          <w:szCs w:val="19"/>
        </w:rPr>
        <w:t>AND</w:t>
      </w:r>
      <w:r>
        <w:rPr>
          <w:b/>
          <w:bCs/>
          <w:color w:val="2B4289"/>
          <w:spacing w:val="-2"/>
          <w:w w:val="95"/>
          <w:sz w:val="19"/>
          <w:szCs w:val="19"/>
        </w:rPr>
        <w:t xml:space="preserve"> </w:t>
      </w:r>
      <w:r>
        <w:rPr>
          <w:b/>
          <w:bCs/>
          <w:color w:val="2B4289"/>
          <w:w w:val="95"/>
          <w:sz w:val="29"/>
          <w:szCs w:val="29"/>
        </w:rPr>
        <w:t>WATER</w:t>
      </w:r>
      <w:r>
        <w:rPr>
          <w:b/>
          <w:bCs/>
          <w:color w:val="2B4289"/>
          <w:spacing w:val="-2"/>
          <w:w w:val="95"/>
          <w:sz w:val="29"/>
          <w:szCs w:val="29"/>
        </w:rPr>
        <w:t xml:space="preserve"> </w:t>
      </w:r>
      <w:r>
        <w:rPr>
          <w:b/>
          <w:bCs/>
          <w:color w:val="2B4289"/>
          <w:spacing w:val="-3"/>
          <w:w w:val="95"/>
          <w:sz w:val="29"/>
          <w:szCs w:val="29"/>
        </w:rPr>
        <w:t>CONSERVATION</w:t>
      </w:r>
      <w:r>
        <w:rPr>
          <w:b/>
          <w:bCs/>
          <w:color w:val="2B4289"/>
          <w:spacing w:val="-16"/>
          <w:w w:val="95"/>
          <w:sz w:val="29"/>
          <w:szCs w:val="29"/>
        </w:rPr>
        <w:t xml:space="preserve"> </w:t>
      </w:r>
      <w:r>
        <w:rPr>
          <w:b/>
          <w:bCs/>
          <w:color w:val="2B4289"/>
          <w:w w:val="95"/>
          <w:sz w:val="29"/>
          <w:szCs w:val="29"/>
        </w:rPr>
        <w:t>DISTRICT</w:t>
      </w:r>
    </w:p>
    <w:p w:rsidR="0040604D" w:rsidRDefault="0040604D">
      <w:pPr>
        <w:pStyle w:val="BodyText"/>
        <w:kinsoku w:val="0"/>
        <w:overflowPunct w:val="0"/>
        <w:spacing w:before="77" w:line="255" w:lineRule="auto"/>
        <w:ind w:firstLine="14"/>
        <w:rPr>
          <w:color w:val="000000"/>
        </w:rPr>
      </w:pPr>
      <w:r>
        <w:rPr>
          <w:rFonts w:ascii="Times New Roman" w:hAnsi="Times New Roman" w:cs="Times New Roman"/>
          <w:w w:val="95"/>
          <w:sz w:val="24"/>
          <w:szCs w:val="24"/>
        </w:rPr>
        <w:br w:type="column"/>
      </w:r>
      <w:r>
        <w:rPr>
          <w:color w:val="1C2F7B"/>
          <w:w w:val="95"/>
        </w:rPr>
        <w:t>105</w:t>
      </w:r>
      <w:r>
        <w:rPr>
          <w:color w:val="1C2F7B"/>
          <w:spacing w:val="4"/>
          <w:w w:val="95"/>
        </w:rPr>
        <w:t xml:space="preserve"> </w:t>
      </w:r>
      <w:r>
        <w:rPr>
          <w:color w:val="2B4289"/>
          <w:w w:val="95"/>
        </w:rPr>
        <w:t>22nd</w:t>
      </w:r>
      <w:r>
        <w:rPr>
          <w:color w:val="2B4289"/>
          <w:spacing w:val="8"/>
          <w:w w:val="95"/>
        </w:rPr>
        <w:t xml:space="preserve"> </w:t>
      </w:r>
      <w:r>
        <w:rPr>
          <w:color w:val="1C2F7B"/>
          <w:w w:val="95"/>
        </w:rPr>
        <w:t>Avenue</w:t>
      </w:r>
      <w:r>
        <w:rPr>
          <w:color w:val="1C2F7B"/>
          <w:spacing w:val="41"/>
          <w:w w:val="95"/>
        </w:rPr>
        <w:t xml:space="preserve"> </w:t>
      </w:r>
      <w:r>
        <w:rPr>
          <w:color w:val="1C2F7B"/>
          <w:w w:val="95"/>
        </w:rPr>
        <w:t>N.E.</w:t>
      </w:r>
      <w:r>
        <w:rPr>
          <w:color w:val="1C2F7B"/>
          <w:w w:val="98"/>
        </w:rPr>
        <w:t xml:space="preserve"> </w:t>
      </w:r>
      <w:r>
        <w:rPr>
          <w:color w:val="1C2F7B"/>
          <w:w w:val="95"/>
        </w:rPr>
        <w:t>Waseca,</w:t>
      </w:r>
      <w:r>
        <w:rPr>
          <w:color w:val="1C2F7B"/>
          <w:spacing w:val="46"/>
          <w:w w:val="95"/>
        </w:rPr>
        <w:t xml:space="preserve"> </w:t>
      </w:r>
      <w:r>
        <w:rPr>
          <w:color w:val="1C2F7B"/>
          <w:w w:val="95"/>
        </w:rPr>
        <w:t>MN</w:t>
      </w:r>
      <w:r>
        <w:rPr>
          <w:color w:val="1C2F7B"/>
          <w:spacing w:val="4"/>
          <w:w w:val="95"/>
        </w:rPr>
        <w:t xml:space="preserve"> </w:t>
      </w:r>
      <w:r>
        <w:rPr>
          <w:color w:val="2B4289"/>
          <w:w w:val="95"/>
        </w:rPr>
        <w:t>56093</w:t>
      </w:r>
    </w:p>
    <w:p w:rsidR="0040604D" w:rsidRDefault="0040604D">
      <w:pPr>
        <w:pStyle w:val="BodyText"/>
        <w:kinsoku w:val="0"/>
        <w:overflowPunct w:val="0"/>
        <w:spacing w:line="202" w:lineRule="exact"/>
        <w:ind w:left="113"/>
        <w:rPr>
          <w:color w:val="000000"/>
        </w:rPr>
      </w:pPr>
      <w:r>
        <w:rPr>
          <w:color w:val="1C2F7B"/>
          <w:w w:val="95"/>
        </w:rPr>
        <w:t>Phone</w:t>
      </w:r>
      <w:r>
        <w:rPr>
          <w:color w:val="1C2F7B"/>
          <w:spacing w:val="30"/>
          <w:w w:val="95"/>
        </w:rPr>
        <w:t xml:space="preserve"> </w:t>
      </w:r>
      <w:r>
        <w:rPr>
          <w:color w:val="1C2F7B"/>
          <w:w w:val="95"/>
        </w:rPr>
        <w:t>(507)</w:t>
      </w:r>
      <w:r>
        <w:rPr>
          <w:color w:val="1C2F7B"/>
          <w:spacing w:val="27"/>
          <w:w w:val="95"/>
        </w:rPr>
        <w:t xml:space="preserve"> </w:t>
      </w:r>
      <w:r>
        <w:rPr>
          <w:color w:val="2B4289"/>
          <w:w w:val="95"/>
        </w:rPr>
        <w:t>835</w:t>
      </w:r>
      <w:r>
        <w:rPr>
          <w:color w:val="5767A3"/>
          <w:spacing w:val="1"/>
          <w:w w:val="95"/>
        </w:rPr>
        <w:t>-</w:t>
      </w:r>
      <w:r>
        <w:rPr>
          <w:color w:val="2B4289"/>
          <w:w w:val="95"/>
        </w:rPr>
        <w:t>4800</w:t>
      </w:r>
    </w:p>
    <w:p w:rsidR="0040604D" w:rsidRDefault="0040604D">
      <w:pPr>
        <w:pStyle w:val="BodyText"/>
        <w:kinsoku w:val="0"/>
        <w:overflowPunct w:val="0"/>
        <w:spacing w:before="8"/>
        <w:rPr>
          <w:color w:val="000000"/>
        </w:rPr>
        <w:sectPr w:rsidR="0040604D">
          <w:type w:val="continuous"/>
          <w:pgSz w:w="12240" w:h="15840"/>
          <w:pgMar w:top="340" w:right="640" w:bottom="280" w:left="780" w:header="720" w:footer="720" w:gutter="0"/>
          <w:cols w:num="2" w:space="720" w:equalWidth="0">
            <w:col w:w="5996" w:space="2800"/>
            <w:col w:w="2024"/>
          </w:cols>
          <w:noEndnote/>
        </w:sectPr>
      </w:pPr>
    </w:p>
    <w:p w:rsidR="0040604D" w:rsidRDefault="0040604D">
      <w:pPr>
        <w:kinsoku w:val="0"/>
        <w:overflowPunct w:val="0"/>
        <w:spacing w:before="3" w:line="100" w:lineRule="exact"/>
        <w:rPr>
          <w:sz w:val="10"/>
          <w:szCs w:val="10"/>
        </w:rPr>
      </w:pPr>
    </w:p>
    <w:p w:rsidR="0040604D" w:rsidRDefault="0040604D">
      <w:pPr>
        <w:widowControl/>
        <w:autoSpaceDE/>
        <w:autoSpaceDN/>
        <w:adjustRightInd/>
        <w:rPr>
          <w:b/>
        </w:rPr>
      </w:pPr>
    </w:p>
    <w:p w:rsidR="0040604D" w:rsidRDefault="003E7965">
      <w:pPr>
        <w:widowControl/>
        <w:autoSpaceDE/>
        <w:autoSpaceDN/>
        <w:adjustRightInd/>
        <w:rPr>
          <w:b/>
          <w:sz w:val="12"/>
          <w:szCs w:val="12"/>
        </w:rPr>
      </w:pPr>
      <w:r>
        <w:rPr>
          <w:b/>
        </w:rPr>
        <w:t>A</w:t>
      </w:r>
      <w:bookmarkStart w:id="0" w:name="_GoBack"/>
      <w:bookmarkEnd w:id="0"/>
      <w:r w:rsidR="0040604D">
        <w:rPr>
          <w:b/>
        </w:rPr>
        <w:t xml:space="preserve">pproved Minutes   </w:t>
      </w:r>
    </w:p>
    <w:p w:rsidR="0040604D" w:rsidRDefault="0040604D">
      <w:pPr>
        <w:widowControl/>
        <w:autoSpaceDE/>
        <w:autoSpaceDN/>
        <w:adjustRightInd/>
        <w:rPr>
          <w:sz w:val="22"/>
          <w:szCs w:val="22"/>
        </w:rPr>
      </w:pPr>
      <w:r>
        <w:rPr>
          <w:sz w:val="22"/>
          <w:szCs w:val="22"/>
        </w:rPr>
        <w:t xml:space="preserve">The meeting of the Waseca County SWCD Board of Supervisors was held at the Waseca Soil and Water </w:t>
      </w:r>
    </w:p>
    <w:p w:rsidR="0040604D" w:rsidRDefault="0040604D">
      <w:pPr>
        <w:widowControl/>
        <w:autoSpaceDE/>
        <w:autoSpaceDN/>
        <w:adjustRightInd/>
        <w:rPr>
          <w:sz w:val="22"/>
          <w:szCs w:val="22"/>
        </w:rPr>
      </w:pPr>
      <w:r>
        <w:rPr>
          <w:sz w:val="22"/>
          <w:szCs w:val="22"/>
        </w:rPr>
        <w:t>Conserva</w:t>
      </w:r>
      <w:r w:rsidR="0031583B">
        <w:rPr>
          <w:sz w:val="22"/>
          <w:szCs w:val="22"/>
        </w:rPr>
        <w:t xml:space="preserve">tion District’s meeting room on </w:t>
      </w:r>
      <w:r w:rsidR="005B5562">
        <w:rPr>
          <w:sz w:val="22"/>
          <w:szCs w:val="22"/>
        </w:rPr>
        <w:t>September 15</w:t>
      </w:r>
      <w:r w:rsidR="0031583B">
        <w:rPr>
          <w:sz w:val="22"/>
          <w:szCs w:val="22"/>
        </w:rPr>
        <w:t>, 2016</w:t>
      </w:r>
      <w:r>
        <w:rPr>
          <w:sz w:val="22"/>
          <w:szCs w:val="22"/>
        </w:rPr>
        <w:t>.  The mee</w:t>
      </w:r>
      <w:r w:rsidR="005B5562">
        <w:rPr>
          <w:sz w:val="22"/>
          <w:szCs w:val="22"/>
        </w:rPr>
        <w:t>ting was called to order at 4:00</w:t>
      </w:r>
      <w:r>
        <w:rPr>
          <w:sz w:val="22"/>
          <w:szCs w:val="22"/>
        </w:rPr>
        <w:t xml:space="preserve"> p.m. </w:t>
      </w:r>
    </w:p>
    <w:p w:rsidR="0040604D" w:rsidRDefault="00A5711C">
      <w:pPr>
        <w:widowControl/>
        <w:autoSpaceDE/>
        <w:autoSpaceDN/>
        <w:adjustRightInd/>
        <w:rPr>
          <w:sz w:val="22"/>
          <w:szCs w:val="22"/>
        </w:rPr>
      </w:pPr>
      <w:r>
        <w:rPr>
          <w:sz w:val="22"/>
          <w:szCs w:val="22"/>
        </w:rPr>
        <w:t>By Wayne Cords.</w:t>
      </w:r>
      <w:r w:rsidR="0040604D">
        <w:rPr>
          <w:sz w:val="22"/>
          <w:szCs w:val="22"/>
        </w:rPr>
        <w:t xml:space="preserve"> </w:t>
      </w:r>
    </w:p>
    <w:p w:rsidR="0040604D" w:rsidRDefault="0040604D">
      <w:pPr>
        <w:widowControl/>
        <w:autoSpaceDE/>
        <w:autoSpaceDN/>
        <w:adjustRightInd/>
        <w:rPr>
          <w:sz w:val="16"/>
          <w:szCs w:val="16"/>
        </w:rPr>
      </w:pPr>
    </w:p>
    <w:p w:rsidR="0040604D" w:rsidRDefault="0040604D">
      <w:pPr>
        <w:widowControl/>
        <w:autoSpaceDE/>
        <w:autoSpaceDN/>
        <w:adjustRightInd/>
        <w:rPr>
          <w:b/>
          <w:sz w:val="22"/>
          <w:szCs w:val="22"/>
          <w:u w:val="single"/>
        </w:rPr>
      </w:pPr>
      <w:r>
        <w:rPr>
          <w:b/>
          <w:sz w:val="22"/>
          <w:szCs w:val="22"/>
          <w:u w:val="single"/>
        </w:rPr>
        <w:t>Members Present</w:t>
      </w:r>
      <w:r>
        <w:tab/>
      </w:r>
      <w:r>
        <w:tab/>
      </w:r>
      <w:r>
        <w:tab/>
      </w:r>
      <w:r>
        <w:tab/>
      </w:r>
      <w:r>
        <w:tab/>
      </w:r>
      <w:r>
        <w:rPr>
          <w:b/>
          <w:sz w:val="22"/>
          <w:szCs w:val="22"/>
          <w:u w:val="single"/>
        </w:rPr>
        <w:t>Staff Present</w:t>
      </w:r>
    </w:p>
    <w:p w:rsidR="00B85E97" w:rsidRDefault="00B85E97">
      <w:pPr>
        <w:widowControl/>
        <w:autoSpaceDE/>
        <w:autoSpaceDN/>
        <w:adjustRightInd/>
        <w:rPr>
          <w:sz w:val="22"/>
          <w:szCs w:val="22"/>
        </w:rPr>
      </w:pPr>
      <w:r>
        <w:rPr>
          <w:sz w:val="22"/>
          <w:szCs w:val="22"/>
        </w:rPr>
        <w:t>Larry Hagen</w:t>
      </w:r>
      <w:r>
        <w:rPr>
          <w:sz w:val="22"/>
          <w:szCs w:val="22"/>
        </w:rPr>
        <w:tab/>
      </w:r>
      <w:r>
        <w:rPr>
          <w:sz w:val="22"/>
          <w:szCs w:val="22"/>
        </w:rPr>
        <w:tab/>
      </w:r>
      <w:r w:rsidR="00C70FF5">
        <w:rPr>
          <w:sz w:val="22"/>
          <w:szCs w:val="22"/>
        </w:rPr>
        <w:t xml:space="preserve"> </w:t>
      </w:r>
      <w:r w:rsidR="00454CE5">
        <w:rPr>
          <w:sz w:val="22"/>
          <w:szCs w:val="22"/>
        </w:rPr>
        <w:tab/>
      </w:r>
      <w:r w:rsidR="00454CE5">
        <w:rPr>
          <w:sz w:val="22"/>
          <w:szCs w:val="22"/>
        </w:rPr>
        <w:tab/>
      </w:r>
      <w:r w:rsidR="00454CE5">
        <w:rPr>
          <w:sz w:val="22"/>
          <w:szCs w:val="22"/>
        </w:rPr>
        <w:tab/>
      </w:r>
      <w:r w:rsidR="00454CE5">
        <w:rPr>
          <w:sz w:val="22"/>
          <w:szCs w:val="22"/>
        </w:rPr>
        <w:tab/>
      </w:r>
      <w:r w:rsidR="00107BEE">
        <w:rPr>
          <w:sz w:val="22"/>
          <w:szCs w:val="22"/>
        </w:rPr>
        <w:t>Eric Gulbransen</w:t>
      </w:r>
      <w:r w:rsidR="00622C1D">
        <w:rPr>
          <w:sz w:val="22"/>
          <w:szCs w:val="22"/>
        </w:rPr>
        <w:t xml:space="preserve">, District </w:t>
      </w:r>
      <w:r w:rsidR="00107BEE">
        <w:rPr>
          <w:sz w:val="22"/>
          <w:szCs w:val="22"/>
        </w:rPr>
        <w:t>Manager</w:t>
      </w:r>
    </w:p>
    <w:p w:rsidR="0037460E" w:rsidRDefault="00B85E97" w:rsidP="000B3635">
      <w:pPr>
        <w:widowControl/>
        <w:tabs>
          <w:tab w:val="center" w:pos="5040"/>
        </w:tabs>
        <w:autoSpaceDE/>
        <w:autoSpaceDN/>
        <w:adjustRightInd/>
        <w:rPr>
          <w:sz w:val="22"/>
          <w:szCs w:val="22"/>
        </w:rPr>
      </w:pPr>
      <w:r>
        <w:rPr>
          <w:sz w:val="22"/>
          <w:szCs w:val="22"/>
        </w:rPr>
        <w:t>Jessie Shaffer, Secretary</w:t>
      </w:r>
      <w:r w:rsidR="009D607B">
        <w:rPr>
          <w:sz w:val="22"/>
          <w:szCs w:val="22"/>
        </w:rPr>
        <w:tab/>
        <w:t xml:space="preserve">                                                    Adrienne Justman, Administrative Assistant</w:t>
      </w:r>
      <w:r w:rsidR="0037460E">
        <w:rPr>
          <w:sz w:val="22"/>
          <w:szCs w:val="22"/>
        </w:rPr>
        <w:tab/>
      </w:r>
      <w:r w:rsidR="0031583B">
        <w:rPr>
          <w:sz w:val="22"/>
          <w:szCs w:val="22"/>
        </w:rPr>
        <w:tab/>
      </w:r>
    </w:p>
    <w:p w:rsidR="005D38CE" w:rsidRDefault="009605EB" w:rsidP="005B5562">
      <w:pPr>
        <w:widowControl/>
        <w:tabs>
          <w:tab w:val="left" w:pos="4965"/>
          <w:tab w:val="center" w:pos="5260"/>
        </w:tabs>
        <w:autoSpaceDE/>
        <w:autoSpaceDN/>
        <w:adjustRightInd/>
        <w:rPr>
          <w:sz w:val="22"/>
          <w:szCs w:val="22"/>
        </w:rPr>
      </w:pPr>
      <w:r>
        <w:rPr>
          <w:sz w:val="22"/>
          <w:szCs w:val="22"/>
        </w:rPr>
        <w:t>Wayne Cords,</w:t>
      </w:r>
      <w:r w:rsidR="00A5711C">
        <w:rPr>
          <w:sz w:val="22"/>
          <w:szCs w:val="22"/>
        </w:rPr>
        <w:t xml:space="preserve"> Chairman</w:t>
      </w:r>
      <w:r w:rsidR="005B5562">
        <w:rPr>
          <w:sz w:val="22"/>
          <w:szCs w:val="22"/>
        </w:rPr>
        <w:tab/>
        <w:t xml:space="preserve"> Tyler Polster, District Technician</w:t>
      </w:r>
      <w:r w:rsidR="005B5562">
        <w:rPr>
          <w:sz w:val="22"/>
          <w:szCs w:val="22"/>
        </w:rPr>
        <w:tab/>
      </w:r>
    </w:p>
    <w:p w:rsidR="00C56289" w:rsidRDefault="00C56289" w:rsidP="009D607B">
      <w:pPr>
        <w:widowControl/>
        <w:autoSpaceDE/>
        <w:autoSpaceDN/>
        <w:adjustRightInd/>
        <w:rPr>
          <w:sz w:val="22"/>
          <w:szCs w:val="22"/>
        </w:rPr>
      </w:pPr>
      <w:r>
        <w:rPr>
          <w:sz w:val="22"/>
          <w:szCs w:val="22"/>
        </w:rPr>
        <w:t>Scott Hildebrandt, Vice-Chair</w:t>
      </w:r>
    </w:p>
    <w:p w:rsidR="00107BEE" w:rsidRDefault="00107BEE" w:rsidP="009D607B">
      <w:pPr>
        <w:widowControl/>
        <w:autoSpaceDE/>
        <w:autoSpaceDN/>
        <w:adjustRightInd/>
        <w:rPr>
          <w:sz w:val="22"/>
          <w:szCs w:val="22"/>
        </w:rPr>
      </w:pPr>
    </w:p>
    <w:p w:rsidR="00C44F90" w:rsidRPr="00C44F90" w:rsidRDefault="00C44F90" w:rsidP="001C40A6">
      <w:pPr>
        <w:widowControl/>
        <w:autoSpaceDE/>
        <w:autoSpaceDN/>
        <w:adjustRightInd/>
        <w:rPr>
          <w:b/>
          <w:u w:val="single"/>
        </w:rPr>
      </w:pPr>
      <w:r w:rsidRPr="00C44F90">
        <w:rPr>
          <w:b/>
          <w:u w:val="single"/>
        </w:rPr>
        <w:t>Others</w:t>
      </w:r>
      <w:r w:rsidR="0040604D" w:rsidRPr="00C44F90">
        <w:rPr>
          <w:b/>
          <w:u w:val="single"/>
        </w:rPr>
        <w:t xml:space="preserve"> </w:t>
      </w:r>
    </w:p>
    <w:p w:rsidR="00C44F90" w:rsidRDefault="005B5562" w:rsidP="001C40A6">
      <w:pPr>
        <w:widowControl/>
        <w:autoSpaceDE/>
        <w:autoSpaceDN/>
        <w:adjustRightInd/>
      </w:pPr>
      <w:r>
        <w:t>Cheri Brummund, Altima</w:t>
      </w:r>
    </w:p>
    <w:p w:rsidR="005B5562" w:rsidRDefault="005B5562" w:rsidP="001C40A6">
      <w:pPr>
        <w:widowControl/>
        <w:autoSpaceDE/>
        <w:autoSpaceDN/>
        <w:adjustRightInd/>
      </w:pPr>
      <w:r>
        <w:t>Noel Frank, NRCS</w:t>
      </w:r>
    </w:p>
    <w:p w:rsidR="005B5562" w:rsidRDefault="005B5562" w:rsidP="001C40A6">
      <w:pPr>
        <w:widowControl/>
        <w:autoSpaceDE/>
        <w:autoSpaceDN/>
        <w:adjustRightInd/>
      </w:pPr>
      <w:r>
        <w:t xml:space="preserve">Kelly Hunt, Waseca County </w:t>
      </w:r>
    </w:p>
    <w:p w:rsidR="0040604D" w:rsidRPr="001C40A6" w:rsidRDefault="0040604D" w:rsidP="001C40A6">
      <w:pPr>
        <w:widowControl/>
        <w:autoSpaceDE/>
        <w:autoSpaceDN/>
        <w:adjustRightInd/>
        <w:rPr>
          <w:sz w:val="22"/>
          <w:szCs w:val="22"/>
        </w:rPr>
      </w:pPr>
      <w:r>
        <w:t xml:space="preserve"> </w:t>
      </w:r>
      <w:r>
        <w:tab/>
        <w:t xml:space="preserve">    </w:t>
      </w:r>
      <w:r>
        <w:tab/>
        <w:t xml:space="preserve">                          </w:t>
      </w:r>
    </w:p>
    <w:p w:rsidR="000A71F6" w:rsidRDefault="005B5562" w:rsidP="000A71F6">
      <w:pPr>
        <w:pStyle w:val="ListParagraph"/>
        <w:widowControl/>
        <w:autoSpaceDE/>
        <w:autoSpaceDN/>
        <w:adjustRightInd/>
        <w:rPr>
          <w:sz w:val="22"/>
          <w:szCs w:val="22"/>
        </w:rPr>
      </w:pPr>
      <w:r>
        <w:rPr>
          <w:sz w:val="22"/>
          <w:szCs w:val="22"/>
        </w:rPr>
        <w:t>The agenda was reviewed; one Cost Share Amendment approval was removed and a new Cost Share contract approval was added</w:t>
      </w:r>
      <w:r w:rsidR="0031583B">
        <w:rPr>
          <w:sz w:val="22"/>
          <w:szCs w:val="22"/>
        </w:rPr>
        <w:t>.</w:t>
      </w:r>
      <w:r>
        <w:rPr>
          <w:sz w:val="22"/>
          <w:szCs w:val="22"/>
        </w:rPr>
        <w:t xml:space="preserve"> Motion was made by Hildebrandt</w:t>
      </w:r>
      <w:r w:rsidR="00186853">
        <w:rPr>
          <w:sz w:val="22"/>
          <w:szCs w:val="22"/>
        </w:rPr>
        <w:t>, second</w:t>
      </w:r>
      <w:r w:rsidR="00270F5B">
        <w:rPr>
          <w:sz w:val="22"/>
          <w:szCs w:val="22"/>
        </w:rPr>
        <w:t>ed</w:t>
      </w:r>
      <w:r w:rsidR="00186853">
        <w:rPr>
          <w:sz w:val="22"/>
          <w:szCs w:val="22"/>
        </w:rPr>
        <w:t xml:space="preserve"> by </w:t>
      </w:r>
      <w:r w:rsidR="000B3635">
        <w:rPr>
          <w:sz w:val="22"/>
          <w:szCs w:val="22"/>
        </w:rPr>
        <w:t>Hagen</w:t>
      </w:r>
      <w:r w:rsidR="000A71F6">
        <w:rPr>
          <w:sz w:val="22"/>
          <w:szCs w:val="22"/>
        </w:rPr>
        <w:t xml:space="preserve">, </w:t>
      </w:r>
      <w:r w:rsidR="00352487">
        <w:rPr>
          <w:sz w:val="22"/>
          <w:szCs w:val="22"/>
        </w:rPr>
        <w:t>to app</w:t>
      </w:r>
      <w:r w:rsidR="00270F5B">
        <w:rPr>
          <w:sz w:val="22"/>
          <w:szCs w:val="22"/>
        </w:rPr>
        <w:t>rove</w:t>
      </w:r>
      <w:r w:rsidR="000B3635">
        <w:rPr>
          <w:sz w:val="22"/>
          <w:szCs w:val="22"/>
        </w:rPr>
        <w:t xml:space="preserve"> the agenda </w:t>
      </w:r>
      <w:r w:rsidR="00C44F90">
        <w:rPr>
          <w:sz w:val="22"/>
          <w:szCs w:val="22"/>
        </w:rPr>
        <w:t>with the adjustment</w:t>
      </w:r>
      <w:r w:rsidR="000A71F6">
        <w:rPr>
          <w:sz w:val="22"/>
          <w:szCs w:val="22"/>
        </w:rPr>
        <w:t>.  Motion carried. All yes</w:t>
      </w:r>
    </w:p>
    <w:p w:rsidR="00F70C45" w:rsidRDefault="00F70C45" w:rsidP="000A71F6">
      <w:pPr>
        <w:pStyle w:val="ListParagraph"/>
        <w:widowControl/>
        <w:autoSpaceDE/>
        <w:autoSpaceDN/>
        <w:adjustRightInd/>
        <w:rPr>
          <w:sz w:val="22"/>
          <w:szCs w:val="22"/>
        </w:rPr>
      </w:pPr>
    </w:p>
    <w:p w:rsidR="0040604D" w:rsidRDefault="00EC2AFB">
      <w:pPr>
        <w:widowControl/>
        <w:autoSpaceDE/>
        <w:autoSpaceDN/>
        <w:adjustRightInd/>
        <w:rPr>
          <w:sz w:val="22"/>
          <w:szCs w:val="22"/>
        </w:rPr>
      </w:pPr>
      <w:r>
        <w:rPr>
          <w:sz w:val="22"/>
          <w:szCs w:val="22"/>
        </w:rPr>
        <w:t>Minutes of the</w:t>
      </w:r>
      <w:r w:rsidR="001D38F7">
        <w:rPr>
          <w:sz w:val="22"/>
          <w:szCs w:val="22"/>
        </w:rPr>
        <w:t xml:space="preserve"> </w:t>
      </w:r>
      <w:r w:rsidR="005B5562">
        <w:rPr>
          <w:sz w:val="22"/>
          <w:szCs w:val="22"/>
        </w:rPr>
        <w:t>August</w:t>
      </w:r>
      <w:r w:rsidR="00B64E53">
        <w:rPr>
          <w:sz w:val="22"/>
          <w:szCs w:val="22"/>
        </w:rPr>
        <w:t xml:space="preserve"> Board Meeting were distributed to the supervisors prior to the meeting.</w:t>
      </w:r>
      <w:r w:rsidR="00F46343">
        <w:rPr>
          <w:sz w:val="22"/>
          <w:szCs w:val="22"/>
        </w:rPr>
        <w:t xml:space="preserve"> </w:t>
      </w:r>
      <w:r w:rsidR="00B64E53">
        <w:rPr>
          <w:sz w:val="22"/>
          <w:szCs w:val="22"/>
        </w:rPr>
        <w:t>Motion was</w:t>
      </w:r>
      <w:r w:rsidR="00D053AC">
        <w:rPr>
          <w:sz w:val="22"/>
          <w:szCs w:val="22"/>
        </w:rPr>
        <w:t xml:space="preserve"> made by Shaffer</w:t>
      </w:r>
      <w:r w:rsidR="00CC235E">
        <w:rPr>
          <w:sz w:val="22"/>
          <w:szCs w:val="22"/>
        </w:rPr>
        <w:t>, second</w:t>
      </w:r>
      <w:r w:rsidR="001D38F7">
        <w:rPr>
          <w:sz w:val="22"/>
          <w:szCs w:val="22"/>
        </w:rPr>
        <w:t xml:space="preserve">ed by </w:t>
      </w:r>
      <w:r w:rsidR="005B5562">
        <w:rPr>
          <w:sz w:val="22"/>
          <w:szCs w:val="22"/>
        </w:rPr>
        <w:t>Hildebrandt</w:t>
      </w:r>
      <w:r w:rsidR="00C659BE">
        <w:rPr>
          <w:sz w:val="22"/>
          <w:szCs w:val="22"/>
        </w:rPr>
        <w:t>,</w:t>
      </w:r>
      <w:r w:rsidR="0040604D">
        <w:rPr>
          <w:sz w:val="22"/>
          <w:szCs w:val="22"/>
        </w:rPr>
        <w:t xml:space="preserve"> to app</w:t>
      </w:r>
      <w:r w:rsidR="00635B40">
        <w:rPr>
          <w:sz w:val="22"/>
          <w:szCs w:val="22"/>
        </w:rPr>
        <w:t>rove t</w:t>
      </w:r>
      <w:r w:rsidR="001A0A73">
        <w:rPr>
          <w:sz w:val="22"/>
          <w:szCs w:val="22"/>
        </w:rPr>
        <w:t>he minutes</w:t>
      </w:r>
      <w:r w:rsidR="0040604D">
        <w:rPr>
          <w:sz w:val="22"/>
          <w:szCs w:val="22"/>
        </w:rPr>
        <w:t>. Motion carried. All yes.</w:t>
      </w:r>
    </w:p>
    <w:p w:rsidR="0040604D" w:rsidRDefault="0040604D">
      <w:pPr>
        <w:widowControl/>
        <w:autoSpaceDE/>
        <w:autoSpaceDN/>
        <w:adjustRightInd/>
        <w:rPr>
          <w:sz w:val="22"/>
          <w:szCs w:val="16"/>
        </w:rPr>
      </w:pPr>
      <w:r>
        <w:rPr>
          <w:sz w:val="22"/>
          <w:szCs w:val="16"/>
        </w:rPr>
        <w:t xml:space="preserve"> </w:t>
      </w:r>
    </w:p>
    <w:p w:rsidR="0040604D" w:rsidRDefault="0040604D">
      <w:pPr>
        <w:widowControl/>
        <w:autoSpaceDE/>
        <w:autoSpaceDN/>
        <w:adjustRightInd/>
        <w:rPr>
          <w:sz w:val="22"/>
          <w:szCs w:val="22"/>
        </w:rPr>
      </w:pPr>
      <w:r>
        <w:rPr>
          <w:sz w:val="22"/>
          <w:szCs w:val="22"/>
        </w:rPr>
        <w:t>Cash flow worksheet was reviewe</w:t>
      </w:r>
      <w:r w:rsidR="000A71F6">
        <w:rPr>
          <w:sz w:val="22"/>
          <w:szCs w:val="22"/>
        </w:rPr>
        <w:t>d. T</w:t>
      </w:r>
      <w:r w:rsidR="001D38F7">
        <w:rPr>
          <w:sz w:val="22"/>
          <w:szCs w:val="22"/>
        </w:rPr>
        <w:t>he</w:t>
      </w:r>
      <w:r w:rsidR="00A5711C">
        <w:rPr>
          <w:sz w:val="22"/>
          <w:szCs w:val="22"/>
        </w:rPr>
        <w:t xml:space="preserve"> </w:t>
      </w:r>
      <w:r w:rsidR="00635B40">
        <w:rPr>
          <w:sz w:val="22"/>
          <w:szCs w:val="22"/>
        </w:rPr>
        <w:t>t</w:t>
      </w:r>
      <w:r w:rsidR="005B5562">
        <w:rPr>
          <w:sz w:val="22"/>
          <w:szCs w:val="22"/>
        </w:rPr>
        <w:t>reasurer’s report dated August</w:t>
      </w:r>
      <w:r w:rsidR="00A5711C">
        <w:rPr>
          <w:sz w:val="22"/>
          <w:szCs w:val="22"/>
        </w:rPr>
        <w:t xml:space="preserve"> 2016</w:t>
      </w:r>
      <w:r>
        <w:rPr>
          <w:sz w:val="22"/>
          <w:szCs w:val="22"/>
        </w:rPr>
        <w:t xml:space="preserve"> was presented to the Board</w:t>
      </w:r>
    </w:p>
    <w:p w:rsidR="0040604D" w:rsidRPr="00B64E53" w:rsidRDefault="0040604D">
      <w:pPr>
        <w:widowControl/>
        <w:autoSpaceDE/>
        <w:autoSpaceDN/>
        <w:adjustRightInd/>
        <w:rPr>
          <w:sz w:val="22"/>
          <w:szCs w:val="22"/>
        </w:rPr>
      </w:pPr>
      <w:proofErr w:type="gramStart"/>
      <w:r>
        <w:rPr>
          <w:sz w:val="22"/>
          <w:szCs w:val="22"/>
        </w:rPr>
        <w:t>for</w:t>
      </w:r>
      <w:proofErr w:type="gramEnd"/>
      <w:r>
        <w:rPr>
          <w:sz w:val="22"/>
          <w:szCs w:val="22"/>
        </w:rPr>
        <w:t xml:space="preserve"> review. Motion</w:t>
      </w:r>
      <w:r w:rsidR="005B5562">
        <w:rPr>
          <w:sz w:val="22"/>
          <w:szCs w:val="22"/>
        </w:rPr>
        <w:t xml:space="preserve"> was made by Hagen</w:t>
      </w:r>
      <w:r w:rsidR="000A71F6">
        <w:rPr>
          <w:sz w:val="22"/>
          <w:szCs w:val="22"/>
        </w:rPr>
        <w:t>, second</w:t>
      </w:r>
      <w:r w:rsidR="00352487">
        <w:rPr>
          <w:sz w:val="22"/>
          <w:szCs w:val="22"/>
        </w:rPr>
        <w:t>ed</w:t>
      </w:r>
      <w:r w:rsidR="005B5562">
        <w:rPr>
          <w:sz w:val="22"/>
          <w:szCs w:val="22"/>
        </w:rPr>
        <w:t xml:space="preserve"> by Hildebrandt</w:t>
      </w:r>
      <w:r w:rsidR="00C659BE">
        <w:rPr>
          <w:sz w:val="22"/>
          <w:szCs w:val="22"/>
        </w:rPr>
        <w:t>,</w:t>
      </w:r>
      <w:r>
        <w:rPr>
          <w:sz w:val="22"/>
          <w:szCs w:val="22"/>
        </w:rPr>
        <w:t xml:space="preserve"> to approve the Tre</w:t>
      </w:r>
      <w:r w:rsidR="00B64E53">
        <w:rPr>
          <w:sz w:val="22"/>
          <w:szCs w:val="22"/>
        </w:rPr>
        <w:t>asurer</w:t>
      </w:r>
      <w:r w:rsidR="00C659BE">
        <w:rPr>
          <w:sz w:val="22"/>
          <w:szCs w:val="22"/>
        </w:rPr>
        <w:t>s</w:t>
      </w:r>
      <w:r w:rsidR="00B64E53">
        <w:rPr>
          <w:sz w:val="22"/>
          <w:szCs w:val="22"/>
        </w:rPr>
        <w:t xml:space="preserve"> Report. </w:t>
      </w:r>
      <w:r>
        <w:rPr>
          <w:sz w:val="22"/>
          <w:szCs w:val="22"/>
        </w:rPr>
        <w:t>Motion carried. All yes.</w:t>
      </w:r>
    </w:p>
    <w:p w:rsidR="0040604D" w:rsidRDefault="0040604D">
      <w:pPr>
        <w:widowControl/>
        <w:autoSpaceDE/>
        <w:autoSpaceDN/>
        <w:adjustRightInd/>
        <w:rPr>
          <w:sz w:val="22"/>
          <w:szCs w:val="16"/>
        </w:rPr>
      </w:pPr>
    </w:p>
    <w:p w:rsidR="0040604D" w:rsidRDefault="0040604D">
      <w:pPr>
        <w:widowControl/>
        <w:autoSpaceDE/>
        <w:autoSpaceDN/>
        <w:adjustRightInd/>
        <w:rPr>
          <w:sz w:val="22"/>
          <w:szCs w:val="22"/>
        </w:rPr>
      </w:pPr>
      <w:r>
        <w:rPr>
          <w:sz w:val="22"/>
          <w:szCs w:val="22"/>
        </w:rPr>
        <w:t>Bills:</w:t>
      </w:r>
      <w:r w:rsidR="00C22D65">
        <w:rPr>
          <w:sz w:val="22"/>
          <w:szCs w:val="22"/>
        </w:rPr>
        <w:t xml:space="preserve"> (See Attached)</w:t>
      </w:r>
      <w:r>
        <w:rPr>
          <w:sz w:val="22"/>
          <w:szCs w:val="22"/>
        </w:rPr>
        <w:t xml:space="preserve"> </w:t>
      </w:r>
      <w:r w:rsidR="006347BD">
        <w:rPr>
          <w:sz w:val="22"/>
          <w:szCs w:val="22"/>
        </w:rPr>
        <w:t xml:space="preserve">There was discussion regarding the bill for the Ranger. There are a few accessories that were not delivered with the Ranger and the Board decided to hold on the payment of that bill until all parts have been delivered. </w:t>
      </w:r>
      <w:r>
        <w:rPr>
          <w:sz w:val="22"/>
          <w:szCs w:val="22"/>
        </w:rPr>
        <w:t>Motion</w:t>
      </w:r>
      <w:r w:rsidR="00C659BE">
        <w:rPr>
          <w:sz w:val="22"/>
          <w:szCs w:val="22"/>
        </w:rPr>
        <w:t xml:space="preserve"> was made by </w:t>
      </w:r>
      <w:r w:rsidR="00FA7567">
        <w:rPr>
          <w:sz w:val="22"/>
          <w:szCs w:val="22"/>
        </w:rPr>
        <w:t>Hagen</w:t>
      </w:r>
      <w:r w:rsidR="002B2DF0">
        <w:rPr>
          <w:sz w:val="22"/>
          <w:szCs w:val="22"/>
        </w:rPr>
        <w:t>, second</w:t>
      </w:r>
      <w:r w:rsidR="00270F5B">
        <w:rPr>
          <w:sz w:val="22"/>
          <w:szCs w:val="22"/>
        </w:rPr>
        <w:t>ed</w:t>
      </w:r>
      <w:r w:rsidR="00CC235E">
        <w:rPr>
          <w:sz w:val="22"/>
          <w:szCs w:val="22"/>
        </w:rPr>
        <w:t xml:space="preserve"> b</w:t>
      </w:r>
      <w:r w:rsidR="00186853">
        <w:rPr>
          <w:sz w:val="22"/>
          <w:szCs w:val="22"/>
        </w:rPr>
        <w:t xml:space="preserve">y </w:t>
      </w:r>
      <w:r w:rsidR="00FA7567">
        <w:rPr>
          <w:sz w:val="22"/>
          <w:szCs w:val="22"/>
        </w:rPr>
        <w:t>Hildebrandt</w:t>
      </w:r>
      <w:r w:rsidR="00C659BE">
        <w:rPr>
          <w:sz w:val="22"/>
          <w:szCs w:val="22"/>
        </w:rPr>
        <w:t>,</w:t>
      </w:r>
      <w:r>
        <w:rPr>
          <w:sz w:val="22"/>
          <w:szCs w:val="22"/>
        </w:rPr>
        <w:t xml:space="preserve"> to approve payment for the </w:t>
      </w:r>
      <w:r w:rsidR="006347BD">
        <w:rPr>
          <w:sz w:val="22"/>
          <w:szCs w:val="22"/>
        </w:rPr>
        <w:t>invoices with the exception of the one for the Ranger</w:t>
      </w:r>
      <w:r w:rsidR="00C22D65">
        <w:rPr>
          <w:sz w:val="22"/>
          <w:szCs w:val="22"/>
        </w:rPr>
        <w:t xml:space="preserve">. </w:t>
      </w:r>
      <w:r>
        <w:rPr>
          <w:sz w:val="22"/>
          <w:szCs w:val="22"/>
        </w:rPr>
        <w:t>Motion carried. All yes.</w:t>
      </w:r>
    </w:p>
    <w:p w:rsidR="00847849" w:rsidRDefault="00847849">
      <w:pPr>
        <w:widowControl/>
        <w:autoSpaceDE/>
        <w:autoSpaceDN/>
        <w:adjustRightInd/>
        <w:rPr>
          <w:b/>
          <w:sz w:val="22"/>
        </w:rPr>
      </w:pPr>
    </w:p>
    <w:p w:rsidR="0040604D" w:rsidRDefault="0040604D">
      <w:pPr>
        <w:widowControl/>
        <w:autoSpaceDE/>
        <w:autoSpaceDN/>
        <w:adjustRightInd/>
        <w:rPr>
          <w:b/>
          <w:sz w:val="22"/>
        </w:rPr>
      </w:pPr>
      <w:r>
        <w:rPr>
          <w:b/>
          <w:sz w:val="22"/>
        </w:rPr>
        <w:t>Old Business</w:t>
      </w:r>
    </w:p>
    <w:p w:rsidR="00A523CA" w:rsidRPr="0061678B" w:rsidRDefault="006347BD" w:rsidP="00A523CA">
      <w:pPr>
        <w:widowControl/>
        <w:numPr>
          <w:ilvl w:val="0"/>
          <w:numId w:val="8"/>
        </w:numPr>
        <w:autoSpaceDE/>
        <w:autoSpaceDN/>
        <w:adjustRightInd/>
        <w:spacing w:after="240"/>
        <w:rPr>
          <w:sz w:val="22"/>
        </w:rPr>
      </w:pPr>
      <w:r>
        <w:rPr>
          <w:rFonts w:eastAsia="Calibri"/>
          <w:sz w:val="22"/>
        </w:rPr>
        <w:t>Buffer Update – Gulbransen presented the Board with a Buffer Law update. There will be a tracking tool designed by BWSR available to record the areas that have installed buffers</w:t>
      </w:r>
      <w:r w:rsidR="002E1395">
        <w:rPr>
          <w:rFonts w:eastAsia="Calibri"/>
          <w:sz w:val="22"/>
        </w:rPr>
        <w:t xml:space="preserve"> that meet the requirements</w:t>
      </w:r>
      <w:r>
        <w:rPr>
          <w:rFonts w:eastAsia="Calibri"/>
          <w:sz w:val="22"/>
        </w:rPr>
        <w:t>. The agencies that choose to utilize th</w:t>
      </w:r>
      <w:r w:rsidR="002E1395">
        <w:rPr>
          <w:rFonts w:eastAsia="Calibri"/>
          <w:sz w:val="22"/>
        </w:rPr>
        <w:t xml:space="preserve">is tool will not have to do any additional reporting to BWSR. Gulbransen also stated that the DNR maps will be updated beginning of October and again beginning of January. </w:t>
      </w:r>
    </w:p>
    <w:p w:rsidR="009C56E8" w:rsidRPr="0061678B" w:rsidRDefault="002F7946" w:rsidP="00A523CA">
      <w:pPr>
        <w:widowControl/>
        <w:numPr>
          <w:ilvl w:val="0"/>
          <w:numId w:val="8"/>
        </w:numPr>
        <w:autoSpaceDE/>
        <w:autoSpaceDN/>
        <w:adjustRightInd/>
        <w:spacing w:after="240"/>
        <w:rPr>
          <w:sz w:val="22"/>
        </w:rPr>
      </w:pPr>
      <w:r>
        <w:rPr>
          <w:rFonts w:eastAsia="Calibri"/>
          <w:sz w:val="22"/>
        </w:rPr>
        <w:t xml:space="preserve">Meeting Reports – Jessie Shaffer reported </w:t>
      </w:r>
      <w:r w:rsidR="002E1395">
        <w:rPr>
          <w:rFonts w:eastAsia="Calibri"/>
          <w:sz w:val="22"/>
        </w:rPr>
        <w:t xml:space="preserve">the New Richland Citizen Board meeting that she attended. They discussed the timeline for future events as well as the history of the flooding problem. They set their current goal as providing more education to the public and keeping them updated on the progress of the project.  </w:t>
      </w:r>
      <w:r>
        <w:rPr>
          <w:rFonts w:eastAsia="Calibri"/>
          <w:sz w:val="22"/>
        </w:rPr>
        <w:t xml:space="preserve"> </w:t>
      </w:r>
    </w:p>
    <w:p w:rsidR="003141A5" w:rsidRPr="0061678B" w:rsidRDefault="003141A5" w:rsidP="003141A5">
      <w:pPr>
        <w:widowControl/>
        <w:autoSpaceDE/>
        <w:autoSpaceDN/>
        <w:adjustRightInd/>
        <w:spacing w:after="240"/>
        <w:ind w:left="720"/>
        <w:rPr>
          <w:sz w:val="22"/>
        </w:rPr>
      </w:pPr>
    </w:p>
    <w:p w:rsidR="00F3570B" w:rsidRDefault="00F3570B" w:rsidP="00F3570B">
      <w:pPr>
        <w:pStyle w:val="ListParagraph"/>
        <w:widowControl/>
        <w:autoSpaceDE/>
        <w:autoSpaceDN/>
        <w:adjustRightInd/>
        <w:ind w:left="720"/>
        <w:rPr>
          <w:b/>
          <w:sz w:val="16"/>
          <w:szCs w:val="18"/>
        </w:rPr>
      </w:pPr>
    </w:p>
    <w:p w:rsidR="002E1395" w:rsidRDefault="002E1395" w:rsidP="00F3570B">
      <w:pPr>
        <w:pStyle w:val="ListParagraph"/>
        <w:widowControl/>
        <w:autoSpaceDE/>
        <w:autoSpaceDN/>
        <w:adjustRightInd/>
        <w:ind w:left="720"/>
        <w:rPr>
          <w:b/>
          <w:sz w:val="16"/>
          <w:szCs w:val="18"/>
        </w:rPr>
      </w:pPr>
    </w:p>
    <w:p w:rsidR="00F3570B" w:rsidRDefault="00F3570B" w:rsidP="00F3570B">
      <w:pPr>
        <w:pStyle w:val="ListParagraph"/>
        <w:widowControl/>
        <w:autoSpaceDE/>
        <w:autoSpaceDN/>
        <w:adjustRightInd/>
        <w:ind w:left="720"/>
        <w:rPr>
          <w:b/>
          <w:sz w:val="16"/>
          <w:szCs w:val="18"/>
        </w:rPr>
      </w:pPr>
    </w:p>
    <w:p w:rsidR="00F3570B" w:rsidRPr="00F3570B" w:rsidRDefault="00F3570B" w:rsidP="00F3570B">
      <w:pPr>
        <w:pStyle w:val="ListParagraph"/>
        <w:widowControl/>
        <w:autoSpaceDE/>
        <w:autoSpaceDN/>
        <w:adjustRightInd/>
        <w:ind w:left="720"/>
        <w:rPr>
          <w:b/>
          <w:sz w:val="16"/>
          <w:szCs w:val="18"/>
        </w:rPr>
      </w:pPr>
      <w:r w:rsidRPr="00F3570B">
        <w:rPr>
          <w:b/>
          <w:sz w:val="16"/>
          <w:szCs w:val="18"/>
        </w:rPr>
        <w:t>Page 2 SWCD Minutes</w:t>
      </w:r>
    </w:p>
    <w:p w:rsidR="00F3570B" w:rsidRDefault="002E1395" w:rsidP="00F3570B">
      <w:pPr>
        <w:pStyle w:val="ListParagraph"/>
        <w:widowControl/>
        <w:autoSpaceDE/>
        <w:autoSpaceDN/>
        <w:adjustRightInd/>
        <w:ind w:left="720"/>
        <w:rPr>
          <w:b/>
          <w:sz w:val="16"/>
          <w:szCs w:val="18"/>
        </w:rPr>
      </w:pPr>
      <w:r>
        <w:rPr>
          <w:b/>
          <w:sz w:val="16"/>
          <w:szCs w:val="18"/>
        </w:rPr>
        <w:t>September 15</w:t>
      </w:r>
      <w:r w:rsidR="00F3570B" w:rsidRPr="00F3570B">
        <w:rPr>
          <w:b/>
          <w:sz w:val="16"/>
          <w:szCs w:val="18"/>
        </w:rPr>
        <w:t>, 2016</w:t>
      </w:r>
    </w:p>
    <w:p w:rsidR="00F3570B" w:rsidRDefault="00F3570B" w:rsidP="00F3570B">
      <w:pPr>
        <w:pStyle w:val="ListParagraph"/>
        <w:widowControl/>
        <w:autoSpaceDE/>
        <w:autoSpaceDN/>
        <w:adjustRightInd/>
        <w:ind w:left="720"/>
        <w:rPr>
          <w:b/>
          <w:sz w:val="16"/>
          <w:szCs w:val="18"/>
        </w:rPr>
      </w:pPr>
    </w:p>
    <w:p w:rsidR="00F3570B" w:rsidRPr="00F3570B" w:rsidRDefault="00F3570B" w:rsidP="00F3570B">
      <w:pPr>
        <w:pStyle w:val="ListParagraph"/>
        <w:widowControl/>
        <w:autoSpaceDE/>
        <w:autoSpaceDN/>
        <w:adjustRightInd/>
        <w:ind w:left="720"/>
        <w:rPr>
          <w:b/>
          <w:sz w:val="16"/>
          <w:szCs w:val="18"/>
        </w:rPr>
      </w:pPr>
    </w:p>
    <w:p w:rsidR="0040604D" w:rsidRDefault="0040604D">
      <w:pPr>
        <w:widowControl/>
        <w:autoSpaceDE/>
        <w:autoSpaceDN/>
        <w:adjustRightInd/>
        <w:rPr>
          <w:b/>
          <w:sz w:val="22"/>
        </w:rPr>
      </w:pPr>
      <w:r>
        <w:rPr>
          <w:b/>
          <w:sz w:val="22"/>
        </w:rPr>
        <w:t>New Business</w:t>
      </w:r>
    </w:p>
    <w:p w:rsidR="00EC25C0" w:rsidRDefault="00EC25C0">
      <w:pPr>
        <w:widowControl/>
        <w:autoSpaceDE/>
        <w:autoSpaceDN/>
        <w:adjustRightInd/>
        <w:rPr>
          <w:b/>
          <w:sz w:val="22"/>
        </w:rPr>
      </w:pPr>
    </w:p>
    <w:p w:rsidR="00EE3FE0" w:rsidRDefault="002E1395" w:rsidP="003171C9">
      <w:pPr>
        <w:widowControl/>
        <w:numPr>
          <w:ilvl w:val="0"/>
          <w:numId w:val="15"/>
        </w:numPr>
        <w:autoSpaceDE/>
        <w:autoSpaceDN/>
        <w:adjustRightInd/>
        <w:rPr>
          <w:rFonts w:eastAsia="Calibri"/>
          <w:sz w:val="22"/>
        </w:rPr>
        <w:sectPr w:rsidR="00EE3FE0" w:rsidSect="008E4B13">
          <w:type w:val="continuous"/>
          <w:pgSz w:w="12240" w:h="15840"/>
          <w:pgMar w:top="340" w:right="640" w:bottom="280" w:left="1080" w:header="720" w:footer="720" w:gutter="0"/>
          <w:cols w:space="720"/>
          <w:noEndnote/>
        </w:sectPr>
      </w:pPr>
      <w:r>
        <w:rPr>
          <w:rFonts w:eastAsia="Calibri"/>
          <w:sz w:val="22"/>
        </w:rPr>
        <w:t xml:space="preserve">NRCS/SWCD Operational Agreement – Noel Frank spoke about this topic.  He stated that NRCS is working on a template for an operational agreement with SWCD’s to help recover the cost of the computer seats that are used. Each seat is approximately $4,300 per year. At this time there are not many details available but a template is scheduled to be available in March 2018. </w:t>
      </w:r>
    </w:p>
    <w:p w:rsidR="00EE3FE0" w:rsidRDefault="00EE3FE0" w:rsidP="00984C4B">
      <w:pPr>
        <w:widowControl/>
        <w:numPr>
          <w:ilvl w:val="0"/>
          <w:numId w:val="15"/>
        </w:numPr>
        <w:autoSpaceDE/>
        <w:autoSpaceDN/>
        <w:adjustRightInd/>
        <w:rPr>
          <w:rFonts w:eastAsia="Calibri"/>
          <w:sz w:val="22"/>
        </w:rPr>
        <w:sectPr w:rsidR="00EE3FE0">
          <w:type w:val="continuous"/>
          <w:pgSz w:w="12240" w:h="15840"/>
          <w:pgMar w:top="340" w:right="640" w:bottom="280" w:left="1080" w:header="720" w:footer="720" w:gutter="0"/>
          <w:cols w:space="720" w:equalWidth="0">
            <w:col w:w="10520"/>
          </w:cols>
          <w:noEndnote/>
        </w:sectPr>
      </w:pPr>
    </w:p>
    <w:p w:rsidR="00BD4BBC" w:rsidRDefault="002E1395" w:rsidP="006D26D5">
      <w:pPr>
        <w:widowControl/>
        <w:numPr>
          <w:ilvl w:val="0"/>
          <w:numId w:val="15"/>
        </w:numPr>
        <w:autoSpaceDE/>
        <w:autoSpaceDN/>
        <w:adjustRightInd/>
        <w:rPr>
          <w:rFonts w:eastAsia="Calibri"/>
          <w:sz w:val="22"/>
        </w:rPr>
      </w:pPr>
      <w:r>
        <w:rPr>
          <w:rFonts w:eastAsia="Calibri"/>
          <w:sz w:val="22"/>
        </w:rPr>
        <w:t xml:space="preserve">Cannon 1 Watershed 1 Plan application – The Cannon River watershed has been accepted in to the 1 Watershed 1 Plan program. There will be an initial meeting on </w:t>
      </w:r>
      <w:r w:rsidR="009C6028">
        <w:rPr>
          <w:rFonts w:eastAsia="Calibri"/>
          <w:sz w:val="22"/>
        </w:rPr>
        <w:t xml:space="preserve">October 3. </w:t>
      </w:r>
    </w:p>
    <w:p w:rsidR="006D26D5" w:rsidRDefault="006D26D5" w:rsidP="006D26D5">
      <w:pPr>
        <w:widowControl/>
        <w:autoSpaceDE/>
        <w:autoSpaceDN/>
        <w:adjustRightInd/>
        <w:rPr>
          <w:rFonts w:eastAsia="Calibri"/>
          <w:sz w:val="22"/>
        </w:rPr>
      </w:pPr>
    </w:p>
    <w:p w:rsidR="00BD4BBC" w:rsidRDefault="000F620C" w:rsidP="000F620C">
      <w:pPr>
        <w:widowControl/>
        <w:numPr>
          <w:ilvl w:val="0"/>
          <w:numId w:val="15"/>
        </w:numPr>
        <w:autoSpaceDE/>
        <w:autoSpaceDN/>
        <w:adjustRightInd/>
        <w:rPr>
          <w:rFonts w:eastAsia="Calibri"/>
          <w:sz w:val="22"/>
        </w:rPr>
      </w:pPr>
      <w:r>
        <w:rPr>
          <w:rFonts w:eastAsia="Calibri"/>
          <w:sz w:val="22"/>
        </w:rPr>
        <w:t xml:space="preserve">Waldorf Wellhead Protection Program – The comment period for this plan is open. There is a meeting planned for September of 2017. </w:t>
      </w:r>
      <w:r w:rsidR="001673FF">
        <w:rPr>
          <w:rFonts w:eastAsia="Calibri"/>
          <w:sz w:val="22"/>
        </w:rPr>
        <w:t xml:space="preserve"> </w:t>
      </w:r>
    </w:p>
    <w:p w:rsidR="000F620C" w:rsidRPr="006F7448" w:rsidRDefault="000F620C" w:rsidP="000F620C">
      <w:pPr>
        <w:widowControl/>
        <w:autoSpaceDE/>
        <w:autoSpaceDN/>
        <w:adjustRightInd/>
        <w:ind w:left="720"/>
        <w:rPr>
          <w:rFonts w:eastAsia="Calibri"/>
          <w:sz w:val="22"/>
        </w:rPr>
      </w:pPr>
    </w:p>
    <w:p w:rsidR="00FC1D9A" w:rsidRDefault="000F620C" w:rsidP="00CD2111">
      <w:pPr>
        <w:widowControl/>
        <w:numPr>
          <w:ilvl w:val="0"/>
          <w:numId w:val="15"/>
        </w:numPr>
        <w:autoSpaceDE/>
        <w:autoSpaceDN/>
        <w:adjustRightInd/>
        <w:rPr>
          <w:rFonts w:eastAsia="Calibri"/>
          <w:sz w:val="22"/>
        </w:rPr>
      </w:pPr>
      <w:r>
        <w:rPr>
          <w:rFonts w:eastAsia="Calibri"/>
          <w:sz w:val="22"/>
        </w:rPr>
        <w:t xml:space="preserve">MCIT 2017 Contribution Notice – Gulbransen presented the 2017 Contribution Notice to the Board. The amounts are as follows: </w:t>
      </w:r>
    </w:p>
    <w:p w:rsidR="000F620C" w:rsidRDefault="000F620C" w:rsidP="000F620C">
      <w:pPr>
        <w:widowControl/>
        <w:numPr>
          <w:ilvl w:val="1"/>
          <w:numId w:val="15"/>
        </w:numPr>
        <w:autoSpaceDE/>
        <w:autoSpaceDN/>
        <w:adjustRightInd/>
        <w:rPr>
          <w:rFonts w:eastAsia="Calibri"/>
          <w:sz w:val="22"/>
        </w:rPr>
      </w:pPr>
      <w:r>
        <w:rPr>
          <w:rFonts w:eastAsia="Calibri"/>
          <w:sz w:val="22"/>
        </w:rPr>
        <w:t>Property/Casualty - $2,217</w:t>
      </w:r>
    </w:p>
    <w:p w:rsidR="000F620C" w:rsidRDefault="000F620C" w:rsidP="000F620C">
      <w:pPr>
        <w:widowControl/>
        <w:numPr>
          <w:ilvl w:val="1"/>
          <w:numId w:val="15"/>
        </w:numPr>
        <w:autoSpaceDE/>
        <w:autoSpaceDN/>
        <w:adjustRightInd/>
        <w:rPr>
          <w:rFonts w:eastAsia="Calibri"/>
          <w:sz w:val="22"/>
        </w:rPr>
      </w:pPr>
      <w:r>
        <w:rPr>
          <w:rFonts w:eastAsia="Calibri"/>
          <w:sz w:val="22"/>
        </w:rPr>
        <w:t>Workers Compensation - $498</w:t>
      </w:r>
    </w:p>
    <w:p w:rsidR="00CD2111" w:rsidRPr="00FC1D9A" w:rsidRDefault="00CD2111" w:rsidP="00CD2111">
      <w:pPr>
        <w:widowControl/>
        <w:autoSpaceDE/>
        <w:autoSpaceDN/>
        <w:adjustRightInd/>
        <w:ind w:left="720"/>
        <w:rPr>
          <w:rFonts w:eastAsia="Calibri"/>
          <w:sz w:val="22"/>
        </w:rPr>
      </w:pPr>
    </w:p>
    <w:p w:rsidR="00AA192B" w:rsidRPr="00E64980" w:rsidRDefault="000F620C" w:rsidP="006E6D92">
      <w:pPr>
        <w:pStyle w:val="ListParagraph"/>
        <w:widowControl/>
        <w:numPr>
          <w:ilvl w:val="0"/>
          <w:numId w:val="15"/>
        </w:numPr>
        <w:autoSpaceDE/>
        <w:autoSpaceDN/>
        <w:adjustRightInd/>
        <w:contextualSpacing/>
      </w:pPr>
      <w:r>
        <w:rPr>
          <w:rFonts w:eastAsia="Calibri"/>
          <w:sz w:val="22"/>
        </w:rPr>
        <w:t xml:space="preserve">South Central TSA Capacity Building Plan – The South Central TSA is approaching the Districts to come up with the match for a grant that they received. The amount to each District is $2,614. During the discussion Shaffer stated that she remembered discussing this </w:t>
      </w:r>
      <w:r w:rsidR="002B587C">
        <w:rPr>
          <w:rFonts w:eastAsia="Calibri"/>
          <w:sz w:val="22"/>
        </w:rPr>
        <w:t xml:space="preserve">at a prior meeting. It was decided that the meeting minutes would be check and payment would be made if it had been agreed upon at a previous meeting. If not it would be address at the October meeting. </w:t>
      </w:r>
      <w:r w:rsidR="00E64980">
        <w:rPr>
          <w:rFonts w:eastAsia="Calibri"/>
          <w:sz w:val="22"/>
        </w:rPr>
        <w:t xml:space="preserve"> </w:t>
      </w:r>
    </w:p>
    <w:p w:rsidR="00E64980" w:rsidRDefault="00E64980" w:rsidP="00E64980">
      <w:pPr>
        <w:pStyle w:val="ListParagraph"/>
        <w:widowControl/>
        <w:autoSpaceDE/>
        <w:autoSpaceDN/>
        <w:adjustRightInd/>
        <w:ind w:left="720"/>
        <w:contextualSpacing/>
      </w:pPr>
    </w:p>
    <w:p w:rsidR="002B587C" w:rsidRDefault="002B587C" w:rsidP="007C3D50">
      <w:pPr>
        <w:pStyle w:val="ListParagraph"/>
        <w:widowControl/>
        <w:numPr>
          <w:ilvl w:val="0"/>
          <w:numId w:val="15"/>
        </w:numPr>
        <w:autoSpaceDE/>
        <w:autoSpaceDN/>
        <w:adjustRightInd/>
        <w:contextualSpacing/>
      </w:pPr>
      <w:r>
        <w:t xml:space="preserve">Ranger Payment – As discussed previously in the meeting the Ranger was delivered but missing accessories. Motion was made by Hildebrandt, seconded by Shaffer, for Gulbransen to make payment as soon as all items are delivered. Motion carried by voice vote. </w:t>
      </w:r>
    </w:p>
    <w:p w:rsidR="002B587C" w:rsidRDefault="002B587C" w:rsidP="002B587C">
      <w:pPr>
        <w:pStyle w:val="ListParagraph"/>
        <w:widowControl/>
        <w:autoSpaceDE/>
        <w:autoSpaceDN/>
        <w:adjustRightInd/>
        <w:ind w:left="720"/>
        <w:contextualSpacing/>
      </w:pPr>
    </w:p>
    <w:p w:rsidR="0033470A" w:rsidRDefault="002B587C" w:rsidP="007C3D50">
      <w:pPr>
        <w:pStyle w:val="ListParagraph"/>
        <w:widowControl/>
        <w:numPr>
          <w:ilvl w:val="0"/>
          <w:numId w:val="15"/>
        </w:numPr>
        <w:autoSpaceDE/>
        <w:autoSpaceDN/>
        <w:adjustRightInd/>
        <w:contextualSpacing/>
      </w:pPr>
      <w:r>
        <w:t>Bank Authorization Resolution – Hildebrandt presented an authorization resolution he received from the Bank. This resolution names those who have signing privileges and access to information. It was decided that</w:t>
      </w:r>
      <w:r w:rsidR="00740AFF">
        <w:t xml:space="preserve"> Adrienne Justman and</w:t>
      </w:r>
      <w:r>
        <w:t xml:space="preserve"> all Supervisors, except Larry Hagen who is retiring, will be named as signers. Motion was made by Hildebrandt, seconded by Shaffer, to approve the resolution. Motion carried by voice vote. </w:t>
      </w:r>
    </w:p>
    <w:p w:rsidR="002B587C" w:rsidRDefault="002B587C" w:rsidP="002B587C">
      <w:pPr>
        <w:pStyle w:val="ListParagraph"/>
        <w:widowControl/>
        <w:autoSpaceDE/>
        <w:autoSpaceDN/>
        <w:adjustRightInd/>
        <w:ind w:left="720"/>
        <w:contextualSpacing/>
      </w:pPr>
    </w:p>
    <w:p w:rsidR="002B587C" w:rsidRDefault="002B587C" w:rsidP="007C3D50">
      <w:pPr>
        <w:pStyle w:val="ListParagraph"/>
        <w:widowControl/>
        <w:numPr>
          <w:ilvl w:val="0"/>
          <w:numId w:val="15"/>
        </w:numPr>
        <w:autoSpaceDE/>
        <w:autoSpaceDN/>
        <w:adjustRightInd/>
        <w:contextualSpacing/>
      </w:pPr>
      <w:r>
        <w:t xml:space="preserve">Cover Crop Cost Share – Polster presented </w:t>
      </w:r>
      <w:r w:rsidR="00F40185">
        <w:t>the following contracts for approval</w:t>
      </w:r>
    </w:p>
    <w:p w:rsidR="002B587C" w:rsidRDefault="002B587C" w:rsidP="002B587C">
      <w:pPr>
        <w:pStyle w:val="ListParagraph"/>
        <w:widowControl/>
        <w:numPr>
          <w:ilvl w:val="1"/>
          <w:numId w:val="15"/>
        </w:numPr>
        <w:autoSpaceDE/>
        <w:autoSpaceDN/>
        <w:adjustRightInd/>
        <w:contextualSpacing/>
      </w:pPr>
      <w:r>
        <w:t>13(16)CC – 88 Acres $2,640</w:t>
      </w:r>
    </w:p>
    <w:p w:rsidR="002B587C" w:rsidRDefault="00543815" w:rsidP="002B587C">
      <w:pPr>
        <w:pStyle w:val="ListParagraph"/>
        <w:widowControl/>
        <w:numPr>
          <w:ilvl w:val="1"/>
          <w:numId w:val="15"/>
        </w:numPr>
        <w:autoSpaceDE/>
        <w:autoSpaceDN/>
        <w:adjustRightInd/>
        <w:contextualSpacing/>
      </w:pPr>
      <w:r>
        <w:t>14(16)CC – 120 acres $3,600</w:t>
      </w:r>
    </w:p>
    <w:p w:rsidR="002B587C" w:rsidRDefault="002B587C" w:rsidP="002B587C">
      <w:pPr>
        <w:pStyle w:val="ListParagraph"/>
        <w:widowControl/>
        <w:numPr>
          <w:ilvl w:val="1"/>
          <w:numId w:val="15"/>
        </w:numPr>
        <w:autoSpaceDE/>
        <w:autoSpaceDN/>
        <w:adjustRightInd/>
        <w:contextualSpacing/>
      </w:pPr>
      <w:r>
        <w:t>15(16)CC – 50 acres $1,500</w:t>
      </w:r>
    </w:p>
    <w:p w:rsidR="00543815" w:rsidRDefault="00543815" w:rsidP="00543815">
      <w:pPr>
        <w:pStyle w:val="ListParagraph"/>
        <w:widowControl/>
        <w:autoSpaceDE/>
        <w:autoSpaceDN/>
        <w:adjustRightInd/>
        <w:ind w:left="720"/>
        <w:contextualSpacing/>
      </w:pPr>
      <w:r>
        <w:t xml:space="preserve">Motion was made by Hagen, seconded by Hildebrandt, to approve the contracts. Motion carried. Wayne Cords abstained from voting. </w:t>
      </w:r>
    </w:p>
    <w:p w:rsidR="00543815" w:rsidRDefault="00543815" w:rsidP="00543815">
      <w:pPr>
        <w:widowControl/>
        <w:autoSpaceDE/>
        <w:autoSpaceDN/>
        <w:adjustRightInd/>
        <w:ind w:left="720"/>
        <w:contextualSpacing/>
      </w:pPr>
    </w:p>
    <w:p w:rsidR="00543815" w:rsidRDefault="00543815" w:rsidP="00543815">
      <w:pPr>
        <w:pStyle w:val="ListParagraph"/>
        <w:widowControl/>
        <w:numPr>
          <w:ilvl w:val="0"/>
          <w:numId w:val="15"/>
        </w:numPr>
        <w:autoSpaceDE/>
        <w:autoSpaceDN/>
        <w:adjustRightInd/>
        <w:contextualSpacing/>
      </w:pPr>
      <w:r>
        <w:t>State Cost Share – Polster presented the following cost share project for approval</w:t>
      </w:r>
    </w:p>
    <w:p w:rsidR="00543815" w:rsidRDefault="00543815" w:rsidP="00543815">
      <w:pPr>
        <w:pStyle w:val="ListParagraph"/>
        <w:widowControl/>
        <w:numPr>
          <w:ilvl w:val="1"/>
          <w:numId w:val="15"/>
        </w:numPr>
        <w:autoSpaceDE/>
        <w:autoSpaceDN/>
        <w:adjustRightInd/>
        <w:contextualSpacing/>
      </w:pPr>
      <w:r>
        <w:t>01(15)FR W+SCB $8,023.13</w:t>
      </w:r>
    </w:p>
    <w:p w:rsidR="00543815" w:rsidRDefault="00543815" w:rsidP="00543815">
      <w:pPr>
        <w:pStyle w:val="ListParagraph"/>
        <w:widowControl/>
        <w:numPr>
          <w:ilvl w:val="1"/>
          <w:numId w:val="15"/>
        </w:numPr>
        <w:autoSpaceDE/>
        <w:autoSpaceDN/>
        <w:adjustRightInd/>
        <w:contextualSpacing/>
      </w:pPr>
      <w:r>
        <w:t>Struck from Agenda</w:t>
      </w:r>
    </w:p>
    <w:p w:rsidR="00543815" w:rsidRDefault="00543815" w:rsidP="00543815">
      <w:pPr>
        <w:widowControl/>
        <w:autoSpaceDE/>
        <w:autoSpaceDN/>
        <w:adjustRightInd/>
        <w:ind w:left="720"/>
        <w:contextualSpacing/>
      </w:pPr>
      <w:r>
        <w:t xml:space="preserve">Motion was made by Shaffer, seconded by Hagen, to approve the presented cost share project. Motion carried by voice vote. </w:t>
      </w:r>
    </w:p>
    <w:p w:rsidR="00543815" w:rsidRDefault="00543815" w:rsidP="00543815">
      <w:pPr>
        <w:widowControl/>
        <w:autoSpaceDE/>
        <w:autoSpaceDN/>
        <w:adjustRightInd/>
        <w:ind w:left="720"/>
        <w:contextualSpacing/>
      </w:pPr>
    </w:p>
    <w:p w:rsidR="00543815" w:rsidRDefault="00543815" w:rsidP="00543815">
      <w:pPr>
        <w:widowControl/>
        <w:autoSpaceDE/>
        <w:autoSpaceDN/>
        <w:adjustRightInd/>
        <w:ind w:left="360"/>
        <w:contextualSpacing/>
      </w:pPr>
      <w:r>
        <w:t xml:space="preserve">Cheri Brummund excused herself from the meeting at this point. </w:t>
      </w:r>
    </w:p>
    <w:p w:rsidR="00543815" w:rsidRDefault="00543815" w:rsidP="00543815">
      <w:pPr>
        <w:widowControl/>
        <w:autoSpaceDE/>
        <w:autoSpaceDN/>
        <w:adjustRightInd/>
        <w:ind w:left="360"/>
        <w:contextualSpacing/>
      </w:pPr>
    </w:p>
    <w:p w:rsidR="00543815" w:rsidRDefault="00543815" w:rsidP="00543815">
      <w:pPr>
        <w:widowControl/>
        <w:autoSpaceDE/>
        <w:autoSpaceDN/>
        <w:adjustRightInd/>
        <w:ind w:left="360"/>
        <w:contextualSpacing/>
      </w:pPr>
    </w:p>
    <w:p w:rsidR="00543815" w:rsidRDefault="00543815" w:rsidP="00543815">
      <w:pPr>
        <w:widowControl/>
        <w:autoSpaceDE/>
        <w:autoSpaceDN/>
        <w:adjustRightInd/>
        <w:ind w:left="360"/>
        <w:contextualSpacing/>
      </w:pPr>
    </w:p>
    <w:p w:rsidR="00543815" w:rsidRPr="00F3570B" w:rsidRDefault="00543815" w:rsidP="00543815">
      <w:pPr>
        <w:pStyle w:val="ListParagraph"/>
        <w:widowControl/>
        <w:autoSpaceDE/>
        <w:autoSpaceDN/>
        <w:adjustRightInd/>
        <w:rPr>
          <w:b/>
          <w:sz w:val="16"/>
          <w:szCs w:val="18"/>
        </w:rPr>
      </w:pPr>
      <w:r>
        <w:rPr>
          <w:b/>
          <w:sz w:val="16"/>
          <w:szCs w:val="18"/>
        </w:rPr>
        <w:t>Page 3</w:t>
      </w:r>
      <w:r w:rsidRPr="00F3570B">
        <w:rPr>
          <w:b/>
          <w:sz w:val="16"/>
          <w:szCs w:val="18"/>
        </w:rPr>
        <w:t xml:space="preserve"> SWCD Minutes</w:t>
      </w:r>
    </w:p>
    <w:p w:rsidR="00543815" w:rsidRDefault="008C3B8C" w:rsidP="00543815">
      <w:pPr>
        <w:pStyle w:val="ListParagraph"/>
        <w:widowControl/>
        <w:autoSpaceDE/>
        <w:autoSpaceDN/>
        <w:adjustRightInd/>
        <w:rPr>
          <w:b/>
          <w:sz w:val="16"/>
          <w:szCs w:val="18"/>
        </w:rPr>
      </w:pPr>
      <w:r>
        <w:rPr>
          <w:b/>
          <w:sz w:val="16"/>
          <w:szCs w:val="18"/>
        </w:rPr>
        <w:t>September 15</w:t>
      </w:r>
      <w:r w:rsidR="00543815" w:rsidRPr="00F3570B">
        <w:rPr>
          <w:b/>
          <w:sz w:val="16"/>
          <w:szCs w:val="18"/>
        </w:rPr>
        <w:t>, 2016</w:t>
      </w:r>
    </w:p>
    <w:p w:rsidR="00543815" w:rsidRDefault="00543815" w:rsidP="00543815">
      <w:pPr>
        <w:widowControl/>
        <w:autoSpaceDE/>
        <w:autoSpaceDN/>
        <w:adjustRightInd/>
        <w:ind w:left="720"/>
        <w:contextualSpacing/>
      </w:pPr>
    </w:p>
    <w:p w:rsidR="008C3B8C" w:rsidRDefault="00543815" w:rsidP="00543815">
      <w:pPr>
        <w:pStyle w:val="ListParagraph"/>
        <w:widowControl/>
        <w:numPr>
          <w:ilvl w:val="0"/>
          <w:numId w:val="15"/>
        </w:numPr>
        <w:autoSpaceDE/>
        <w:autoSpaceDN/>
        <w:adjustRightInd/>
        <w:contextualSpacing/>
      </w:pPr>
      <w:r>
        <w:t>Part-Time Office Position – Justman presented the information that the Supervisors had request at the August meeting. It was decided that the position would be a permanent part-time position which is eligible for all fringe benefits. The position woul</w:t>
      </w:r>
      <w:r w:rsidR="008C3B8C">
        <w:t xml:space="preserve">d be for 20 hours per week with the starting wage being $13.74 per hour. The position would be advertised in the office until September 22. Motion was made by Hildebrandt, seconded by Hagen to approve the position and advertising plan. Motion carried by voice vote.  </w:t>
      </w:r>
    </w:p>
    <w:p w:rsidR="005F1643" w:rsidRDefault="008C3B8C" w:rsidP="008C3B8C">
      <w:pPr>
        <w:pStyle w:val="ListParagraph"/>
        <w:widowControl/>
        <w:autoSpaceDE/>
        <w:autoSpaceDN/>
        <w:adjustRightInd/>
        <w:ind w:left="720"/>
        <w:contextualSpacing/>
      </w:pPr>
      <w:r>
        <w:t>The Board then decided to delegate the authority to hire to the Personnel Committee; Wayne Cord and Scott Hildebrandt. They will have the authority to hire the best candidate without further approval from the Board. Motion was made by Hagen, seconded by Hildebrandt, to delegate the authority to hire. Motion carried by voice vote.</w:t>
      </w:r>
    </w:p>
    <w:p w:rsidR="00543815" w:rsidRDefault="008C3B8C" w:rsidP="008C3B8C">
      <w:pPr>
        <w:pStyle w:val="ListParagraph"/>
        <w:widowControl/>
        <w:autoSpaceDE/>
        <w:autoSpaceDN/>
        <w:adjustRightInd/>
        <w:ind w:left="720"/>
        <w:contextualSpacing/>
      </w:pPr>
      <w:r>
        <w:t xml:space="preserve">  </w:t>
      </w:r>
      <w:r w:rsidR="00543815">
        <w:t xml:space="preserve">  </w:t>
      </w:r>
    </w:p>
    <w:p w:rsidR="005F1643" w:rsidRDefault="005F1643" w:rsidP="005F1643">
      <w:pPr>
        <w:pStyle w:val="ListParagraph"/>
        <w:widowControl/>
        <w:numPr>
          <w:ilvl w:val="0"/>
          <w:numId w:val="15"/>
        </w:numPr>
        <w:autoSpaceDE/>
        <w:autoSpaceDN/>
        <w:adjustRightInd/>
        <w:contextualSpacing/>
      </w:pPr>
      <w:r>
        <w:t>Other – Gulbransen informed the Board that the NACD is looking for more Soil Health Champion candidates. He also informed them about the Steele County SWCD Tour to be held on Thursday 22</w:t>
      </w:r>
      <w:r w:rsidRPr="005F1643">
        <w:rPr>
          <w:vertAlign w:val="superscript"/>
        </w:rPr>
        <w:t>nd</w:t>
      </w:r>
      <w:r>
        <w:t xml:space="preserve"> of September. </w:t>
      </w:r>
    </w:p>
    <w:p w:rsidR="005F1643" w:rsidRDefault="005F1643" w:rsidP="005F1643">
      <w:pPr>
        <w:widowControl/>
        <w:autoSpaceDE/>
        <w:autoSpaceDN/>
        <w:adjustRightInd/>
        <w:ind w:left="720"/>
        <w:contextualSpacing/>
      </w:pPr>
      <w:r>
        <w:t xml:space="preserve">Gulbransen reported on the Budget meeting with the county as well. Todd Stencel attended this meeting as well. There was discussion about the timber sale as well as the 2017 budget request. Gulbransen stated that all went well and he received a positive response from the commissioners. </w:t>
      </w:r>
    </w:p>
    <w:p w:rsidR="00476A89" w:rsidRDefault="00476A89" w:rsidP="00476A89">
      <w:pPr>
        <w:pStyle w:val="ListParagraph"/>
      </w:pPr>
    </w:p>
    <w:p w:rsidR="00F60EC2" w:rsidRDefault="00F60EC2" w:rsidP="00F60EC2">
      <w:pPr>
        <w:pStyle w:val="ListParagraph"/>
        <w:widowControl/>
        <w:autoSpaceDE/>
        <w:autoSpaceDN/>
        <w:adjustRightInd/>
        <w:ind w:left="720"/>
        <w:contextualSpacing/>
      </w:pPr>
    </w:p>
    <w:p w:rsidR="000444DE" w:rsidRDefault="0040604D">
      <w:pPr>
        <w:rPr>
          <w:sz w:val="22"/>
        </w:rPr>
      </w:pPr>
      <w:r>
        <w:rPr>
          <w:sz w:val="22"/>
        </w:rPr>
        <w:t xml:space="preserve">Agency Reports: </w:t>
      </w:r>
    </w:p>
    <w:p w:rsidR="008C1800" w:rsidRDefault="008C1800" w:rsidP="008C1800">
      <w:pPr>
        <w:widowControl/>
        <w:autoSpaceDE/>
        <w:autoSpaceDN/>
        <w:adjustRightInd/>
        <w:rPr>
          <w:sz w:val="22"/>
        </w:rPr>
      </w:pPr>
    </w:p>
    <w:p w:rsidR="00051010" w:rsidRDefault="005F1643" w:rsidP="008C1800">
      <w:pPr>
        <w:widowControl/>
        <w:autoSpaceDE/>
        <w:autoSpaceDN/>
        <w:adjustRightInd/>
        <w:rPr>
          <w:b/>
          <w:sz w:val="16"/>
          <w:szCs w:val="18"/>
        </w:rPr>
      </w:pPr>
      <w:r>
        <w:rPr>
          <w:sz w:val="22"/>
        </w:rPr>
        <w:t xml:space="preserve">Kelly Hunt reported that she has been working a lot on WCA. She stated that there will be a Water Plan Task Force meeting in mid-November. She also is attending an upcoming buffer symposium at the University of Minnesota. </w:t>
      </w:r>
    </w:p>
    <w:p w:rsidR="002A776B" w:rsidRDefault="002A776B">
      <w:pPr>
        <w:rPr>
          <w:sz w:val="22"/>
        </w:rPr>
      </w:pPr>
    </w:p>
    <w:p w:rsidR="0040604D" w:rsidRDefault="0040604D">
      <w:pPr>
        <w:rPr>
          <w:sz w:val="22"/>
        </w:rPr>
      </w:pPr>
      <w:r>
        <w:rPr>
          <w:sz w:val="22"/>
        </w:rPr>
        <w:t xml:space="preserve">Staff Reports:  </w:t>
      </w:r>
    </w:p>
    <w:p w:rsidR="00D27B1C" w:rsidRDefault="00D27B1C" w:rsidP="000444DE">
      <w:pPr>
        <w:rPr>
          <w:sz w:val="22"/>
        </w:rPr>
      </w:pPr>
    </w:p>
    <w:p w:rsidR="00B46F17" w:rsidRDefault="00B46F17" w:rsidP="000444DE">
      <w:pPr>
        <w:rPr>
          <w:sz w:val="22"/>
        </w:rPr>
      </w:pPr>
      <w:r>
        <w:rPr>
          <w:sz w:val="22"/>
        </w:rPr>
        <w:t xml:space="preserve">Tyler Polster has been doing a lot of work on the cover crop cost share program. He has also been completing the RIM checks and assisting landowners with questions regarding the buffer maps and requirements. </w:t>
      </w:r>
    </w:p>
    <w:p w:rsidR="00B46F17" w:rsidRDefault="00B46F17" w:rsidP="000444DE">
      <w:pPr>
        <w:rPr>
          <w:sz w:val="22"/>
        </w:rPr>
      </w:pPr>
    </w:p>
    <w:p w:rsidR="00CE658F" w:rsidRDefault="00FA34D7" w:rsidP="000444DE">
      <w:pPr>
        <w:rPr>
          <w:sz w:val="22"/>
        </w:rPr>
      </w:pPr>
      <w:r>
        <w:rPr>
          <w:sz w:val="22"/>
        </w:rPr>
        <w:t xml:space="preserve">Justman </w:t>
      </w:r>
      <w:r w:rsidR="00E55ACE">
        <w:rPr>
          <w:sz w:val="22"/>
        </w:rPr>
        <w:t xml:space="preserve">reported </w:t>
      </w:r>
      <w:r w:rsidR="00B46F17">
        <w:rPr>
          <w:sz w:val="22"/>
        </w:rPr>
        <w:t xml:space="preserve">that she spent her time working on gathering the information about the par-time position as well as completing the basic office tasks such as payroll. </w:t>
      </w:r>
      <w:r w:rsidR="00F60EC2">
        <w:rPr>
          <w:sz w:val="22"/>
        </w:rPr>
        <w:t xml:space="preserve"> </w:t>
      </w:r>
    </w:p>
    <w:p w:rsidR="00CE658F" w:rsidRDefault="00CE658F" w:rsidP="000444DE">
      <w:pPr>
        <w:rPr>
          <w:sz w:val="22"/>
        </w:rPr>
      </w:pPr>
    </w:p>
    <w:p w:rsidR="0072684D" w:rsidRDefault="00CE658F" w:rsidP="000444DE">
      <w:pPr>
        <w:rPr>
          <w:sz w:val="22"/>
        </w:rPr>
      </w:pPr>
      <w:r>
        <w:rPr>
          <w:sz w:val="22"/>
        </w:rPr>
        <w:t>Eric Gulbransen st</w:t>
      </w:r>
      <w:r w:rsidR="00F60EC2">
        <w:rPr>
          <w:sz w:val="22"/>
        </w:rPr>
        <w:t>ated that a significant amount of his time has been spent on WCA this month</w:t>
      </w:r>
      <w:r w:rsidR="00B46F17">
        <w:rPr>
          <w:sz w:val="22"/>
        </w:rPr>
        <w:t xml:space="preserve">. He has also done some work in the field. </w:t>
      </w:r>
      <w:r>
        <w:rPr>
          <w:sz w:val="22"/>
        </w:rPr>
        <w:t xml:space="preserve"> </w:t>
      </w:r>
      <w:r w:rsidR="002E74BC">
        <w:rPr>
          <w:sz w:val="22"/>
        </w:rPr>
        <w:t xml:space="preserve"> </w:t>
      </w:r>
      <w:r w:rsidR="00C2307B">
        <w:rPr>
          <w:sz w:val="22"/>
        </w:rPr>
        <w:t xml:space="preserve">  </w:t>
      </w:r>
    </w:p>
    <w:p w:rsidR="000444DE" w:rsidRPr="000444DE" w:rsidRDefault="000444DE" w:rsidP="000444DE">
      <w:pPr>
        <w:rPr>
          <w:sz w:val="22"/>
        </w:rPr>
      </w:pPr>
    </w:p>
    <w:p w:rsidR="0040604D" w:rsidRDefault="00F60EC2">
      <w:pPr>
        <w:widowControl/>
        <w:autoSpaceDE/>
        <w:autoSpaceDN/>
        <w:adjustRightInd/>
        <w:rPr>
          <w:sz w:val="22"/>
          <w:szCs w:val="22"/>
        </w:rPr>
      </w:pPr>
      <w:r>
        <w:rPr>
          <w:sz w:val="22"/>
          <w:szCs w:val="22"/>
        </w:rPr>
        <w:t>Meeting wa</w:t>
      </w:r>
      <w:r w:rsidR="00B46F17">
        <w:rPr>
          <w:sz w:val="22"/>
          <w:szCs w:val="22"/>
        </w:rPr>
        <w:t>s adjourned by Wayne Cords.</w:t>
      </w:r>
      <w:r w:rsidR="00DE161C">
        <w:rPr>
          <w:sz w:val="22"/>
          <w:szCs w:val="22"/>
        </w:rPr>
        <w:t xml:space="preserve"> </w:t>
      </w:r>
    </w:p>
    <w:p w:rsidR="000B05CF" w:rsidRDefault="000B05CF" w:rsidP="00CC235E">
      <w:pPr>
        <w:kinsoku w:val="0"/>
        <w:overflowPunct w:val="0"/>
        <w:spacing w:before="81"/>
        <w:ind w:right="159"/>
        <w:rPr>
          <w:rFonts w:ascii="Arial" w:hAnsi="Arial" w:cs="Arial"/>
        </w:rPr>
      </w:pPr>
      <w:r>
        <w:rPr>
          <w:rFonts w:ascii="Arial" w:hAnsi="Arial" w:cs="Arial"/>
        </w:rPr>
        <w:br w:type="page"/>
      </w:r>
    </w:p>
    <w:p w:rsidR="00267BEA" w:rsidRDefault="00267BEA" w:rsidP="00E10529">
      <w:pPr>
        <w:kinsoku w:val="0"/>
        <w:overflowPunct w:val="0"/>
        <w:spacing w:before="81"/>
        <w:ind w:right="159"/>
        <w:rPr>
          <w:rFonts w:ascii="Arial" w:hAnsi="Arial" w:cs="Arial"/>
        </w:rPr>
      </w:pPr>
    </w:p>
    <w:p w:rsidR="00267BEA" w:rsidRDefault="00267BEA" w:rsidP="00E10529">
      <w:pPr>
        <w:kinsoku w:val="0"/>
        <w:overflowPunct w:val="0"/>
        <w:spacing w:before="81"/>
        <w:ind w:right="159"/>
        <w:rPr>
          <w:rFonts w:ascii="Arial" w:hAnsi="Arial" w:cs="Arial"/>
        </w:rPr>
      </w:pPr>
    </w:p>
    <w:p w:rsidR="006347BD" w:rsidRPr="003D63A4" w:rsidRDefault="006347BD" w:rsidP="006347BD">
      <w:pPr>
        <w:kinsoku w:val="0"/>
        <w:overflowPunct w:val="0"/>
        <w:spacing w:before="81"/>
        <w:ind w:right="159"/>
        <w:rPr>
          <w:rFonts w:ascii="Arial" w:hAnsi="Arial" w:cs="Arial"/>
        </w:rPr>
      </w:pPr>
      <w:r>
        <w:rPr>
          <w:rFonts w:ascii="Arial" w:hAnsi="Arial" w:cs="Arial"/>
        </w:rPr>
        <w:t>September</w:t>
      </w:r>
      <w:r w:rsidRPr="003D63A4">
        <w:rPr>
          <w:rFonts w:ascii="Arial" w:hAnsi="Arial" w:cs="Arial"/>
        </w:rPr>
        <w:t xml:space="preserve"> Bills</w:t>
      </w:r>
    </w:p>
    <w:p w:rsidR="006347BD" w:rsidRDefault="006347BD" w:rsidP="006347BD">
      <w:pPr>
        <w:kinsoku w:val="0"/>
        <w:overflowPunct w:val="0"/>
        <w:spacing w:before="81"/>
        <w:ind w:right="159"/>
        <w:jc w:val="center"/>
        <w:rPr>
          <w:rFonts w:ascii="Arial" w:hAnsi="Arial" w:cs="Arial"/>
          <w:color w:val="1C2F7B"/>
          <w:sz w:val="15"/>
          <w:szCs w:val="15"/>
        </w:rPr>
      </w:pPr>
    </w:p>
    <w:tbl>
      <w:tblPr>
        <w:tblStyle w:val="TableGrid"/>
        <w:tblW w:w="0" w:type="auto"/>
        <w:tblLook w:val="04A0" w:firstRow="1" w:lastRow="0" w:firstColumn="1" w:lastColumn="0" w:noHBand="0" w:noVBand="1"/>
      </w:tblPr>
      <w:tblGrid>
        <w:gridCol w:w="2864"/>
        <w:gridCol w:w="2657"/>
        <w:gridCol w:w="2444"/>
        <w:gridCol w:w="2545"/>
      </w:tblGrid>
      <w:tr w:rsidR="006347BD" w:rsidTr="00C422DA">
        <w:tc>
          <w:tcPr>
            <w:tcW w:w="2965" w:type="dxa"/>
          </w:tcPr>
          <w:p w:rsidR="006347BD" w:rsidRPr="003D63A4" w:rsidRDefault="006347BD" w:rsidP="00C422DA">
            <w:pPr>
              <w:kinsoku w:val="0"/>
              <w:overflowPunct w:val="0"/>
              <w:spacing w:before="81"/>
              <w:ind w:right="159"/>
              <w:jc w:val="center"/>
              <w:rPr>
                <w:rFonts w:ascii="Arial" w:hAnsi="Arial" w:cs="Arial"/>
                <w:color w:val="000000"/>
                <w:sz w:val="20"/>
                <w:szCs w:val="20"/>
              </w:rPr>
            </w:pPr>
            <w:r w:rsidRPr="003D63A4">
              <w:rPr>
                <w:rFonts w:ascii="Arial" w:hAnsi="Arial" w:cs="Arial"/>
                <w:color w:val="000000"/>
                <w:sz w:val="20"/>
                <w:szCs w:val="20"/>
              </w:rPr>
              <w:t>Steele Co. SWCD</w:t>
            </w:r>
          </w:p>
        </w:tc>
        <w:tc>
          <w:tcPr>
            <w:tcW w:w="2700" w:type="dxa"/>
          </w:tcPr>
          <w:p w:rsidR="006347BD" w:rsidRDefault="006347BD" w:rsidP="00C422DA">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Hours</w:t>
            </w:r>
          </w:p>
        </w:tc>
        <w:tc>
          <w:tcPr>
            <w:tcW w:w="2550" w:type="dxa"/>
          </w:tcPr>
          <w:p w:rsidR="006347BD" w:rsidRPr="00B004E2" w:rsidRDefault="006347BD" w:rsidP="00C422DA">
            <w:pPr>
              <w:kinsoku w:val="0"/>
              <w:overflowPunct w:val="0"/>
              <w:spacing w:before="81"/>
              <w:ind w:right="159"/>
              <w:jc w:val="center"/>
              <w:rPr>
                <w:rFonts w:ascii="Arial" w:hAnsi="Arial" w:cs="Arial"/>
                <w:color w:val="000000"/>
                <w:sz w:val="20"/>
                <w:szCs w:val="20"/>
              </w:rPr>
            </w:pPr>
          </w:p>
        </w:tc>
        <w:tc>
          <w:tcPr>
            <w:tcW w:w="2595" w:type="dxa"/>
          </w:tcPr>
          <w:p w:rsidR="006347BD" w:rsidRPr="003D63A4" w:rsidRDefault="006347BD" w:rsidP="00C422DA">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3666.75</w:t>
            </w:r>
          </w:p>
        </w:tc>
      </w:tr>
      <w:tr w:rsidR="006347BD" w:rsidTr="00C422DA">
        <w:tc>
          <w:tcPr>
            <w:tcW w:w="2965" w:type="dxa"/>
          </w:tcPr>
          <w:p w:rsidR="006347BD" w:rsidRPr="003D63A4" w:rsidRDefault="006347BD" w:rsidP="00C422DA">
            <w:pPr>
              <w:kinsoku w:val="0"/>
              <w:overflowPunct w:val="0"/>
              <w:spacing w:before="81"/>
              <w:ind w:right="159"/>
              <w:jc w:val="center"/>
              <w:rPr>
                <w:rFonts w:ascii="Arial" w:hAnsi="Arial" w:cs="Arial"/>
                <w:color w:val="000000"/>
                <w:sz w:val="20"/>
                <w:szCs w:val="20"/>
              </w:rPr>
            </w:pPr>
          </w:p>
        </w:tc>
        <w:tc>
          <w:tcPr>
            <w:tcW w:w="2700" w:type="dxa"/>
          </w:tcPr>
          <w:p w:rsidR="006347BD" w:rsidRDefault="006347BD" w:rsidP="00C422DA">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Expenses/Mileage</w:t>
            </w:r>
          </w:p>
        </w:tc>
        <w:tc>
          <w:tcPr>
            <w:tcW w:w="2550" w:type="dxa"/>
          </w:tcPr>
          <w:p w:rsidR="006347BD" w:rsidRPr="00B004E2" w:rsidRDefault="006347BD" w:rsidP="00C422DA">
            <w:pPr>
              <w:kinsoku w:val="0"/>
              <w:overflowPunct w:val="0"/>
              <w:spacing w:before="81"/>
              <w:ind w:right="159"/>
              <w:jc w:val="center"/>
              <w:rPr>
                <w:rFonts w:ascii="Arial" w:hAnsi="Arial" w:cs="Arial"/>
                <w:color w:val="000000"/>
                <w:sz w:val="20"/>
                <w:szCs w:val="20"/>
              </w:rPr>
            </w:pPr>
          </w:p>
        </w:tc>
        <w:tc>
          <w:tcPr>
            <w:tcW w:w="2595" w:type="dxa"/>
          </w:tcPr>
          <w:p w:rsidR="006347BD" w:rsidRPr="003D63A4" w:rsidRDefault="006347BD" w:rsidP="00C422DA">
            <w:pPr>
              <w:tabs>
                <w:tab w:val="left" w:pos="810"/>
                <w:tab w:val="center" w:pos="1130"/>
              </w:tabs>
              <w:kinsoku w:val="0"/>
              <w:overflowPunct w:val="0"/>
              <w:spacing w:before="81"/>
              <w:ind w:right="159"/>
              <w:rPr>
                <w:rFonts w:ascii="Arial" w:hAnsi="Arial" w:cs="Arial"/>
                <w:color w:val="000000"/>
                <w:sz w:val="20"/>
                <w:szCs w:val="20"/>
              </w:rPr>
            </w:pPr>
            <w:r>
              <w:rPr>
                <w:rFonts w:ascii="Arial" w:hAnsi="Arial" w:cs="Arial"/>
                <w:color w:val="000000"/>
                <w:sz w:val="20"/>
                <w:szCs w:val="20"/>
              </w:rPr>
              <w:tab/>
              <w:t>154.98</w:t>
            </w:r>
          </w:p>
        </w:tc>
      </w:tr>
      <w:tr w:rsidR="006347BD" w:rsidTr="00C422DA">
        <w:tc>
          <w:tcPr>
            <w:tcW w:w="2965" w:type="dxa"/>
          </w:tcPr>
          <w:p w:rsidR="006347BD" w:rsidRPr="003D63A4" w:rsidRDefault="006347BD" w:rsidP="00C422DA">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Clemons Properties</w:t>
            </w:r>
          </w:p>
        </w:tc>
        <w:tc>
          <w:tcPr>
            <w:tcW w:w="2700" w:type="dxa"/>
          </w:tcPr>
          <w:p w:rsidR="006347BD" w:rsidRPr="003D63A4" w:rsidRDefault="006347BD" w:rsidP="00C422DA">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September Rent</w:t>
            </w:r>
          </w:p>
        </w:tc>
        <w:tc>
          <w:tcPr>
            <w:tcW w:w="2550" w:type="dxa"/>
          </w:tcPr>
          <w:p w:rsidR="006347BD" w:rsidRPr="00B004E2" w:rsidRDefault="006347BD" w:rsidP="00C422DA">
            <w:pPr>
              <w:kinsoku w:val="0"/>
              <w:overflowPunct w:val="0"/>
              <w:spacing w:before="81"/>
              <w:ind w:right="159"/>
              <w:jc w:val="center"/>
              <w:rPr>
                <w:rFonts w:ascii="Arial" w:hAnsi="Arial" w:cs="Arial"/>
                <w:color w:val="000000"/>
                <w:sz w:val="20"/>
                <w:szCs w:val="20"/>
              </w:rPr>
            </w:pPr>
          </w:p>
        </w:tc>
        <w:tc>
          <w:tcPr>
            <w:tcW w:w="2595" w:type="dxa"/>
          </w:tcPr>
          <w:p w:rsidR="006347BD" w:rsidRPr="003D63A4" w:rsidRDefault="006347BD" w:rsidP="00C422DA">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665.00</w:t>
            </w:r>
          </w:p>
        </w:tc>
      </w:tr>
      <w:tr w:rsidR="006347BD" w:rsidTr="00C422DA">
        <w:tc>
          <w:tcPr>
            <w:tcW w:w="2965" w:type="dxa"/>
          </w:tcPr>
          <w:p w:rsidR="006347BD" w:rsidRPr="003D63A4" w:rsidRDefault="006347BD" w:rsidP="00C422DA">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Jared J Dufault</w:t>
            </w:r>
          </w:p>
        </w:tc>
        <w:tc>
          <w:tcPr>
            <w:tcW w:w="2700" w:type="dxa"/>
          </w:tcPr>
          <w:p w:rsidR="006347BD" w:rsidRPr="003D63A4" w:rsidRDefault="006347BD" w:rsidP="00C422DA">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Accounting</w:t>
            </w:r>
          </w:p>
        </w:tc>
        <w:tc>
          <w:tcPr>
            <w:tcW w:w="2550" w:type="dxa"/>
          </w:tcPr>
          <w:p w:rsidR="006347BD" w:rsidRPr="00B004E2" w:rsidRDefault="006347BD" w:rsidP="00C422DA">
            <w:pPr>
              <w:kinsoku w:val="0"/>
              <w:overflowPunct w:val="0"/>
              <w:spacing w:before="81"/>
              <w:ind w:right="159"/>
              <w:jc w:val="center"/>
              <w:rPr>
                <w:rFonts w:ascii="Arial" w:hAnsi="Arial" w:cs="Arial"/>
                <w:color w:val="000000"/>
                <w:sz w:val="20"/>
                <w:szCs w:val="20"/>
              </w:rPr>
            </w:pPr>
          </w:p>
        </w:tc>
        <w:tc>
          <w:tcPr>
            <w:tcW w:w="2595" w:type="dxa"/>
          </w:tcPr>
          <w:p w:rsidR="006347BD" w:rsidRPr="00E10868" w:rsidRDefault="006347BD" w:rsidP="00C422DA">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125.00</w:t>
            </w:r>
          </w:p>
        </w:tc>
      </w:tr>
      <w:tr w:rsidR="006347BD" w:rsidTr="00C422DA">
        <w:tc>
          <w:tcPr>
            <w:tcW w:w="2965" w:type="dxa"/>
          </w:tcPr>
          <w:p w:rsidR="006347BD" w:rsidRDefault="006347BD" w:rsidP="00C422DA">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Sportsman Stop</w:t>
            </w:r>
          </w:p>
        </w:tc>
        <w:tc>
          <w:tcPr>
            <w:tcW w:w="2700" w:type="dxa"/>
          </w:tcPr>
          <w:p w:rsidR="006347BD" w:rsidRDefault="006347BD" w:rsidP="00C422DA">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Gas</w:t>
            </w:r>
          </w:p>
        </w:tc>
        <w:tc>
          <w:tcPr>
            <w:tcW w:w="2550" w:type="dxa"/>
          </w:tcPr>
          <w:p w:rsidR="006347BD" w:rsidRPr="00B004E2" w:rsidRDefault="006347BD" w:rsidP="00C422DA">
            <w:pPr>
              <w:kinsoku w:val="0"/>
              <w:overflowPunct w:val="0"/>
              <w:spacing w:before="81"/>
              <w:ind w:right="159"/>
              <w:jc w:val="center"/>
              <w:rPr>
                <w:rFonts w:ascii="Arial" w:hAnsi="Arial" w:cs="Arial"/>
                <w:color w:val="000000"/>
                <w:sz w:val="20"/>
                <w:szCs w:val="20"/>
              </w:rPr>
            </w:pPr>
          </w:p>
        </w:tc>
        <w:tc>
          <w:tcPr>
            <w:tcW w:w="2595" w:type="dxa"/>
          </w:tcPr>
          <w:p w:rsidR="006347BD" w:rsidRDefault="006347BD" w:rsidP="00C422DA">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43.54</w:t>
            </w:r>
          </w:p>
        </w:tc>
      </w:tr>
      <w:tr w:rsidR="006347BD" w:rsidTr="00C422DA">
        <w:tc>
          <w:tcPr>
            <w:tcW w:w="2965" w:type="dxa"/>
          </w:tcPr>
          <w:p w:rsidR="006347BD" w:rsidRDefault="006347BD" w:rsidP="00C422DA">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Nates Outdoor Recreation</w:t>
            </w:r>
          </w:p>
        </w:tc>
        <w:tc>
          <w:tcPr>
            <w:tcW w:w="2700" w:type="dxa"/>
          </w:tcPr>
          <w:p w:rsidR="006347BD" w:rsidRDefault="006347BD" w:rsidP="00C422DA">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Ranger</w:t>
            </w:r>
          </w:p>
        </w:tc>
        <w:tc>
          <w:tcPr>
            <w:tcW w:w="2550" w:type="dxa"/>
          </w:tcPr>
          <w:p w:rsidR="006347BD" w:rsidRPr="00B004E2" w:rsidRDefault="006347BD" w:rsidP="00C422DA">
            <w:pPr>
              <w:kinsoku w:val="0"/>
              <w:overflowPunct w:val="0"/>
              <w:spacing w:before="81"/>
              <w:ind w:right="159"/>
              <w:jc w:val="center"/>
              <w:rPr>
                <w:rFonts w:ascii="Arial" w:hAnsi="Arial" w:cs="Arial"/>
                <w:color w:val="000000"/>
                <w:sz w:val="20"/>
                <w:szCs w:val="20"/>
              </w:rPr>
            </w:pPr>
          </w:p>
        </w:tc>
        <w:tc>
          <w:tcPr>
            <w:tcW w:w="2595" w:type="dxa"/>
          </w:tcPr>
          <w:p w:rsidR="006347BD" w:rsidRDefault="006347BD" w:rsidP="00C422DA">
            <w:pPr>
              <w:kinsoku w:val="0"/>
              <w:overflowPunct w:val="0"/>
              <w:spacing w:before="81"/>
              <w:ind w:right="159"/>
              <w:jc w:val="center"/>
              <w:rPr>
                <w:rFonts w:ascii="Arial" w:hAnsi="Arial" w:cs="Arial"/>
                <w:color w:val="000000"/>
                <w:sz w:val="20"/>
                <w:szCs w:val="20"/>
              </w:rPr>
            </w:pPr>
            <w:r>
              <w:rPr>
                <w:rFonts w:ascii="Arial" w:hAnsi="Arial" w:cs="Arial"/>
                <w:color w:val="000000"/>
                <w:sz w:val="20"/>
                <w:szCs w:val="20"/>
              </w:rPr>
              <w:t>8659.00</w:t>
            </w:r>
          </w:p>
        </w:tc>
      </w:tr>
      <w:tr w:rsidR="006347BD" w:rsidTr="00C422DA">
        <w:tc>
          <w:tcPr>
            <w:tcW w:w="2965" w:type="dxa"/>
          </w:tcPr>
          <w:p w:rsidR="006347BD" w:rsidRPr="003D63A4" w:rsidRDefault="006347BD" w:rsidP="00C422DA">
            <w:pPr>
              <w:kinsoku w:val="0"/>
              <w:overflowPunct w:val="0"/>
              <w:spacing w:before="81"/>
              <w:ind w:right="159"/>
              <w:jc w:val="center"/>
              <w:rPr>
                <w:rFonts w:ascii="Arial" w:hAnsi="Arial" w:cs="Arial"/>
                <w:color w:val="000000"/>
                <w:sz w:val="20"/>
                <w:szCs w:val="20"/>
              </w:rPr>
            </w:pPr>
          </w:p>
        </w:tc>
        <w:tc>
          <w:tcPr>
            <w:tcW w:w="2700" w:type="dxa"/>
          </w:tcPr>
          <w:p w:rsidR="006347BD" w:rsidRPr="003D63A4" w:rsidRDefault="006347BD" w:rsidP="00C422DA">
            <w:pPr>
              <w:kinsoku w:val="0"/>
              <w:overflowPunct w:val="0"/>
              <w:spacing w:before="81"/>
              <w:ind w:right="159"/>
              <w:jc w:val="center"/>
              <w:rPr>
                <w:rFonts w:ascii="Arial" w:hAnsi="Arial" w:cs="Arial"/>
                <w:color w:val="000000"/>
                <w:sz w:val="20"/>
                <w:szCs w:val="20"/>
              </w:rPr>
            </w:pPr>
          </w:p>
        </w:tc>
        <w:tc>
          <w:tcPr>
            <w:tcW w:w="2550" w:type="dxa"/>
          </w:tcPr>
          <w:p w:rsidR="006347BD" w:rsidRPr="003D63A4" w:rsidRDefault="006347BD" w:rsidP="00C422DA">
            <w:pPr>
              <w:kinsoku w:val="0"/>
              <w:overflowPunct w:val="0"/>
              <w:spacing w:before="81"/>
              <w:ind w:right="159"/>
              <w:jc w:val="center"/>
              <w:rPr>
                <w:rFonts w:ascii="Arial" w:hAnsi="Arial" w:cs="Arial"/>
                <w:b/>
                <w:color w:val="000000"/>
                <w:sz w:val="20"/>
                <w:szCs w:val="20"/>
              </w:rPr>
            </w:pPr>
            <w:r w:rsidRPr="003D63A4">
              <w:rPr>
                <w:rFonts w:ascii="Arial" w:hAnsi="Arial" w:cs="Arial"/>
                <w:b/>
                <w:color w:val="000000"/>
                <w:sz w:val="20"/>
                <w:szCs w:val="20"/>
              </w:rPr>
              <w:t>Total</w:t>
            </w:r>
          </w:p>
        </w:tc>
        <w:tc>
          <w:tcPr>
            <w:tcW w:w="2595" w:type="dxa"/>
          </w:tcPr>
          <w:p w:rsidR="006347BD" w:rsidRPr="003D63A4" w:rsidRDefault="006347BD" w:rsidP="00C422DA">
            <w:pPr>
              <w:kinsoku w:val="0"/>
              <w:overflowPunct w:val="0"/>
              <w:spacing w:before="81"/>
              <w:ind w:right="159"/>
              <w:jc w:val="center"/>
              <w:rPr>
                <w:rFonts w:ascii="Arial" w:hAnsi="Arial" w:cs="Arial"/>
                <w:b/>
                <w:color w:val="000000"/>
                <w:sz w:val="20"/>
                <w:szCs w:val="20"/>
              </w:rPr>
            </w:pPr>
            <w:r>
              <w:rPr>
                <w:rFonts w:ascii="Arial" w:hAnsi="Arial" w:cs="Arial"/>
                <w:b/>
                <w:color w:val="000000"/>
                <w:sz w:val="20"/>
                <w:szCs w:val="20"/>
              </w:rPr>
              <w:fldChar w:fldCharType="begin"/>
            </w:r>
            <w:r>
              <w:rPr>
                <w:rFonts w:ascii="Arial" w:hAnsi="Arial" w:cs="Arial"/>
                <w:b/>
                <w:color w:val="000000"/>
                <w:sz w:val="20"/>
                <w:szCs w:val="20"/>
              </w:rPr>
              <w:instrText xml:space="preserve"> =SUM(ABOVE) \# "0.00" </w:instrText>
            </w:r>
            <w:r>
              <w:rPr>
                <w:rFonts w:ascii="Arial" w:hAnsi="Arial" w:cs="Arial"/>
                <w:b/>
                <w:color w:val="000000"/>
                <w:sz w:val="20"/>
                <w:szCs w:val="20"/>
              </w:rPr>
              <w:fldChar w:fldCharType="separate"/>
            </w:r>
            <w:r>
              <w:rPr>
                <w:rFonts w:ascii="Arial" w:hAnsi="Arial" w:cs="Arial"/>
                <w:b/>
                <w:noProof/>
                <w:color w:val="000000"/>
                <w:sz w:val="20"/>
                <w:szCs w:val="20"/>
              </w:rPr>
              <w:t>13314.27</w:t>
            </w:r>
            <w:r>
              <w:rPr>
                <w:rFonts w:ascii="Arial" w:hAnsi="Arial" w:cs="Arial"/>
                <w:b/>
                <w:color w:val="000000"/>
                <w:sz w:val="20"/>
                <w:szCs w:val="20"/>
              </w:rPr>
              <w:fldChar w:fldCharType="end"/>
            </w:r>
          </w:p>
        </w:tc>
      </w:tr>
    </w:tbl>
    <w:p w:rsidR="000444DE" w:rsidRDefault="000444DE" w:rsidP="00FB657D">
      <w:pPr>
        <w:kinsoku w:val="0"/>
        <w:overflowPunct w:val="0"/>
        <w:spacing w:before="81"/>
        <w:ind w:right="159"/>
        <w:rPr>
          <w:rFonts w:ascii="Arial" w:hAnsi="Arial" w:cs="Arial"/>
          <w:color w:val="1C2F7B"/>
          <w:sz w:val="15"/>
          <w:szCs w:val="15"/>
        </w:rPr>
      </w:pPr>
    </w:p>
    <w:sectPr w:rsidR="000444DE">
      <w:type w:val="continuous"/>
      <w:pgSz w:w="12240" w:h="15840"/>
      <w:pgMar w:top="340" w:right="640" w:bottom="280" w:left="1080" w:header="720" w:footer="720" w:gutter="0"/>
      <w:cols w:space="720" w:equalWidth="0">
        <w:col w:w="105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E82" w:rsidRDefault="00457E82" w:rsidP="00C659BE">
      <w:r>
        <w:separator/>
      </w:r>
    </w:p>
  </w:endnote>
  <w:endnote w:type="continuationSeparator" w:id="0">
    <w:p w:rsidR="00457E82" w:rsidRDefault="00457E82" w:rsidP="00C65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9BE" w:rsidRPr="00C659BE" w:rsidRDefault="00C659BE" w:rsidP="00C659BE">
    <w:pPr>
      <w:kinsoku w:val="0"/>
      <w:overflowPunct w:val="0"/>
      <w:spacing w:before="81"/>
      <w:ind w:right="159"/>
      <w:jc w:val="center"/>
      <w:rPr>
        <w:rFonts w:ascii="Arial" w:hAnsi="Arial" w:cs="Arial"/>
        <w:color w:val="000000"/>
        <w:sz w:val="15"/>
        <w:szCs w:val="15"/>
      </w:rPr>
    </w:pPr>
    <w:r>
      <w:rPr>
        <w:rFonts w:ascii="Arial" w:hAnsi="Arial" w:cs="Arial"/>
        <w:color w:val="1C2F7B"/>
        <w:sz w:val="15"/>
        <w:szCs w:val="15"/>
      </w:rPr>
      <w:t>An</w:t>
    </w:r>
    <w:r>
      <w:rPr>
        <w:rFonts w:ascii="Arial" w:hAnsi="Arial" w:cs="Arial"/>
        <w:color w:val="1C2F7B"/>
        <w:spacing w:val="37"/>
        <w:sz w:val="15"/>
        <w:szCs w:val="15"/>
      </w:rPr>
      <w:t xml:space="preserve"> </w:t>
    </w:r>
    <w:r>
      <w:rPr>
        <w:rFonts w:ascii="Arial" w:hAnsi="Arial" w:cs="Arial"/>
        <w:color w:val="2B4289"/>
        <w:sz w:val="15"/>
        <w:szCs w:val="15"/>
      </w:rPr>
      <w:t>Equal</w:t>
    </w:r>
    <w:r>
      <w:rPr>
        <w:rFonts w:ascii="Arial" w:hAnsi="Arial" w:cs="Arial"/>
        <w:color w:val="2B4289"/>
        <w:spacing w:val="13"/>
        <w:sz w:val="15"/>
        <w:szCs w:val="15"/>
      </w:rPr>
      <w:t xml:space="preserve"> </w:t>
    </w:r>
    <w:proofErr w:type="gramStart"/>
    <w:r>
      <w:rPr>
        <w:rFonts w:ascii="Arial" w:hAnsi="Arial" w:cs="Arial"/>
        <w:color w:val="1C2F7B"/>
        <w:sz w:val="15"/>
        <w:szCs w:val="15"/>
      </w:rPr>
      <w:t xml:space="preserve">Opportunity </w:t>
    </w:r>
    <w:r>
      <w:rPr>
        <w:rFonts w:ascii="Arial" w:hAnsi="Arial" w:cs="Arial"/>
        <w:color w:val="1C2F7B"/>
        <w:spacing w:val="6"/>
        <w:sz w:val="15"/>
        <w:szCs w:val="15"/>
      </w:rPr>
      <w:t xml:space="preserve"> </w:t>
    </w:r>
    <w:r>
      <w:rPr>
        <w:rFonts w:ascii="Arial" w:hAnsi="Arial" w:cs="Arial"/>
        <w:color w:val="1C2F7B"/>
        <w:sz w:val="15"/>
        <w:szCs w:val="15"/>
      </w:rPr>
      <w:t>Employer</w:t>
    </w:r>
    <w:proofErr w:type="gramEnd"/>
  </w:p>
  <w:p w:rsidR="00C659BE" w:rsidRDefault="00C65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E82" w:rsidRDefault="00457E82" w:rsidP="00C659BE">
      <w:r>
        <w:separator/>
      </w:r>
    </w:p>
  </w:footnote>
  <w:footnote w:type="continuationSeparator" w:id="0">
    <w:p w:rsidR="00457E82" w:rsidRDefault="00457E82" w:rsidP="00C65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638"/>
    <w:multiLevelType w:val="hybridMultilevel"/>
    <w:tmpl w:val="79423888"/>
    <w:lvl w:ilvl="0" w:tplc="AD6EE7F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31564"/>
    <w:multiLevelType w:val="hybridMultilevel"/>
    <w:tmpl w:val="F17A9B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B1CCF"/>
    <w:multiLevelType w:val="hybridMultilevel"/>
    <w:tmpl w:val="5A90AE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A79D0"/>
    <w:multiLevelType w:val="hybridMultilevel"/>
    <w:tmpl w:val="ECB0A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D42D8A"/>
    <w:multiLevelType w:val="hybridMultilevel"/>
    <w:tmpl w:val="A40601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A2871"/>
    <w:multiLevelType w:val="hybridMultilevel"/>
    <w:tmpl w:val="3B4C5EA0"/>
    <w:lvl w:ilvl="0" w:tplc="72767E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416D0F"/>
    <w:multiLevelType w:val="hybridMultilevel"/>
    <w:tmpl w:val="8364257E"/>
    <w:lvl w:ilvl="0" w:tplc="06C88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307C73"/>
    <w:multiLevelType w:val="hybridMultilevel"/>
    <w:tmpl w:val="A1C826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86710"/>
    <w:multiLevelType w:val="hybridMultilevel"/>
    <w:tmpl w:val="4886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41093"/>
    <w:multiLevelType w:val="hybridMultilevel"/>
    <w:tmpl w:val="7B46A2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745289"/>
    <w:multiLevelType w:val="hybridMultilevel"/>
    <w:tmpl w:val="CAE2FCE4"/>
    <w:lvl w:ilvl="0" w:tplc="5ABE852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F25127E"/>
    <w:multiLevelType w:val="hybridMultilevel"/>
    <w:tmpl w:val="2586F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CCE7135"/>
    <w:multiLevelType w:val="hybridMultilevel"/>
    <w:tmpl w:val="949A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D218D8"/>
    <w:multiLevelType w:val="hybridMultilevel"/>
    <w:tmpl w:val="47BA08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F849B1"/>
    <w:multiLevelType w:val="hybridMultilevel"/>
    <w:tmpl w:val="93107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8"/>
  </w:num>
  <w:num w:numId="7">
    <w:abstractNumId w:val="12"/>
  </w:num>
  <w:num w:numId="8">
    <w:abstractNumId w:val="4"/>
  </w:num>
  <w:num w:numId="9">
    <w:abstractNumId w:val="2"/>
  </w:num>
  <w:num w:numId="10">
    <w:abstractNumId w:val="5"/>
  </w:num>
  <w:num w:numId="11">
    <w:abstractNumId w:val="7"/>
  </w:num>
  <w:num w:numId="12">
    <w:abstractNumId w:val="1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21"/>
    <w:rsid w:val="00007128"/>
    <w:rsid w:val="00011375"/>
    <w:rsid w:val="0001299C"/>
    <w:rsid w:val="000214EC"/>
    <w:rsid w:val="0002429B"/>
    <w:rsid w:val="000261B4"/>
    <w:rsid w:val="00027FE4"/>
    <w:rsid w:val="00035E57"/>
    <w:rsid w:val="000444DE"/>
    <w:rsid w:val="00051010"/>
    <w:rsid w:val="0005401B"/>
    <w:rsid w:val="0005460C"/>
    <w:rsid w:val="00056067"/>
    <w:rsid w:val="000615AE"/>
    <w:rsid w:val="00072FAA"/>
    <w:rsid w:val="00081E9F"/>
    <w:rsid w:val="00083D68"/>
    <w:rsid w:val="000855DE"/>
    <w:rsid w:val="00090159"/>
    <w:rsid w:val="00093D6C"/>
    <w:rsid w:val="000A0F2B"/>
    <w:rsid w:val="000A619D"/>
    <w:rsid w:val="000A71F6"/>
    <w:rsid w:val="000B05CF"/>
    <w:rsid w:val="000B1F3B"/>
    <w:rsid w:val="000B2CB8"/>
    <w:rsid w:val="000B3635"/>
    <w:rsid w:val="000C33F1"/>
    <w:rsid w:val="000D364F"/>
    <w:rsid w:val="000D6B23"/>
    <w:rsid w:val="000F620C"/>
    <w:rsid w:val="00107BEE"/>
    <w:rsid w:val="00115D22"/>
    <w:rsid w:val="00126B51"/>
    <w:rsid w:val="00126E42"/>
    <w:rsid w:val="00132321"/>
    <w:rsid w:val="001346E1"/>
    <w:rsid w:val="00137574"/>
    <w:rsid w:val="00153CF3"/>
    <w:rsid w:val="00155EED"/>
    <w:rsid w:val="001574F7"/>
    <w:rsid w:val="00160272"/>
    <w:rsid w:val="00162584"/>
    <w:rsid w:val="00166849"/>
    <w:rsid w:val="001673FF"/>
    <w:rsid w:val="0018306F"/>
    <w:rsid w:val="00183176"/>
    <w:rsid w:val="001838F0"/>
    <w:rsid w:val="001840F5"/>
    <w:rsid w:val="00186853"/>
    <w:rsid w:val="0019344C"/>
    <w:rsid w:val="00194B43"/>
    <w:rsid w:val="00196690"/>
    <w:rsid w:val="001A0A73"/>
    <w:rsid w:val="001A0AE4"/>
    <w:rsid w:val="001A451A"/>
    <w:rsid w:val="001B0FD9"/>
    <w:rsid w:val="001C40A6"/>
    <w:rsid w:val="001C58BC"/>
    <w:rsid w:val="001D0FF2"/>
    <w:rsid w:val="001D38F7"/>
    <w:rsid w:val="001F0405"/>
    <w:rsid w:val="001F2946"/>
    <w:rsid w:val="00202D7C"/>
    <w:rsid w:val="00204399"/>
    <w:rsid w:val="00210DF3"/>
    <w:rsid w:val="002143FA"/>
    <w:rsid w:val="00221D61"/>
    <w:rsid w:val="00231852"/>
    <w:rsid w:val="002407DC"/>
    <w:rsid w:val="002477DB"/>
    <w:rsid w:val="002570A0"/>
    <w:rsid w:val="00260AEB"/>
    <w:rsid w:val="00264D28"/>
    <w:rsid w:val="00267BEA"/>
    <w:rsid w:val="00270F5B"/>
    <w:rsid w:val="00275B32"/>
    <w:rsid w:val="0028086C"/>
    <w:rsid w:val="00280C6F"/>
    <w:rsid w:val="00281571"/>
    <w:rsid w:val="0028463B"/>
    <w:rsid w:val="002972A8"/>
    <w:rsid w:val="002A1F91"/>
    <w:rsid w:val="002A409D"/>
    <w:rsid w:val="002A776B"/>
    <w:rsid w:val="002B2DF0"/>
    <w:rsid w:val="002B587C"/>
    <w:rsid w:val="002D004F"/>
    <w:rsid w:val="002E1395"/>
    <w:rsid w:val="002E38F4"/>
    <w:rsid w:val="002E74BC"/>
    <w:rsid w:val="002F0C15"/>
    <w:rsid w:val="002F7946"/>
    <w:rsid w:val="00306D24"/>
    <w:rsid w:val="00313B2D"/>
    <w:rsid w:val="003141A5"/>
    <w:rsid w:val="0031583B"/>
    <w:rsid w:val="003171C9"/>
    <w:rsid w:val="00331CB6"/>
    <w:rsid w:val="0033441C"/>
    <w:rsid w:val="0033470A"/>
    <w:rsid w:val="00335AA3"/>
    <w:rsid w:val="00351BFD"/>
    <w:rsid w:val="00352487"/>
    <w:rsid w:val="003525E0"/>
    <w:rsid w:val="00361196"/>
    <w:rsid w:val="00361C9A"/>
    <w:rsid w:val="0037460E"/>
    <w:rsid w:val="00382410"/>
    <w:rsid w:val="00382CA4"/>
    <w:rsid w:val="003965EF"/>
    <w:rsid w:val="003B7DB1"/>
    <w:rsid w:val="003C2978"/>
    <w:rsid w:val="003C7DF5"/>
    <w:rsid w:val="003D7FA7"/>
    <w:rsid w:val="003E409A"/>
    <w:rsid w:val="003E4B62"/>
    <w:rsid w:val="003E7965"/>
    <w:rsid w:val="003F0902"/>
    <w:rsid w:val="004000AF"/>
    <w:rsid w:val="00405824"/>
    <w:rsid w:val="0040604D"/>
    <w:rsid w:val="004063A3"/>
    <w:rsid w:val="00406920"/>
    <w:rsid w:val="00406E39"/>
    <w:rsid w:val="004150F9"/>
    <w:rsid w:val="00420C55"/>
    <w:rsid w:val="00441565"/>
    <w:rsid w:val="0044338C"/>
    <w:rsid w:val="00453190"/>
    <w:rsid w:val="00454CE5"/>
    <w:rsid w:val="00457E82"/>
    <w:rsid w:val="00461714"/>
    <w:rsid w:val="004654B7"/>
    <w:rsid w:val="004711F9"/>
    <w:rsid w:val="00471C12"/>
    <w:rsid w:val="00476A89"/>
    <w:rsid w:val="00487DE2"/>
    <w:rsid w:val="004A0FAF"/>
    <w:rsid w:val="004A38D7"/>
    <w:rsid w:val="004B4C30"/>
    <w:rsid w:val="004B7E11"/>
    <w:rsid w:val="004E4B14"/>
    <w:rsid w:val="004F2E31"/>
    <w:rsid w:val="0050541E"/>
    <w:rsid w:val="005077AD"/>
    <w:rsid w:val="005277D9"/>
    <w:rsid w:val="0054274C"/>
    <w:rsid w:val="00543815"/>
    <w:rsid w:val="00547A2A"/>
    <w:rsid w:val="0056726B"/>
    <w:rsid w:val="00574BA3"/>
    <w:rsid w:val="005874BB"/>
    <w:rsid w:val="00587A23"/>
    <w:rsid w:val="00592E06"/>
    <w:rsid w:val="005A0BBD"/>
    <w:rsid w:val="005B5562"/>
    <w:rsid w:val="005C4880"/>
    <w:rsid w:val="005D38CE"/>
    <w:rsid w:val="005D4353"/>
    <w:rsid w:val="005D73D8"/>
    <w:rsid w:val="005F1643"/>
    <w:rsid w:val="00603418"/>
    <w:rsid w:val="0061678B"/>
    <w:rsid w:val="00620012"/>
    <w:rsid w:val="0062177D"/>
    <w:rsid w:val="00622C1D"/>
    <w:rsid w:val="006333AC"/>
    <w:rsid w:val="006347BD"/>
    <w:rsid w:val="00635B40"/>
    <w:rsid w:val="00642A48"/>
    <w:rsid w:val="00645B55"/>
    <w:rsid w:val="00652513"/>
    <w:rsid w:val="00667455"/>
    <w:rsid w:val="00670D25"/>
    <w:rsid w:val="0067578B"/>
    <w:rsid w:val="006777BE"/>
    <w:rsid w:val="0068575F"/>
    <w:rsid w:val="006B6E12"/>
    <w:rsid w:val="006C6097"/>
    <w:rsid w:val="006D1091"/>
    <w:rsid w:val="006D26D5"/>
    <w:rsid w:val="006E63A5"/>
    <w:rsid w:val="006F3277"/>
    <w:rsid w:val="006F7448"/>
    <w:rsid w:val="00717A9E"/>
    <w:rsid w:val="00720621"/>
    <w:rsid w:val="0072684D"/>
    <w:rsid w:val="00727192"/>
    <w:rsid w:val="00735D1F"/>
    <w:rsid w:val="00740131"/>
    <w:rsid w:val="00740AFF"/>
    <w:rsid w:val="00741928"/>
    <w:rsid w:val="0074565B"/>
    <w:rsid w:val="00747C4E"/>
    <w:rsid w:val="00760559"/>
    <w:rsid w:val="007664D6"/>
    <w:rsid w:val="0076741E"/>
    <w:rsid w:val="00774EC8"/>
    <w:rsid w:val="007769B9"/>
    <w:rsid w:val="00794902"/>
    <w:rsid w:val="007C3D50"/>
    <w:rsid w:val="007D427A"/>
    <w:rsid w:val="007E109E"/>
    <w:rsid w:val="007E5943"/>
    <w:rsid w:val="007F6E45"/>
    <w:rsid w:val="00805E00"/>
    <w:rsid w:val="008121C2"/>
    <w:rsid w:val="00821C3C"/>
    <w:rsid w:val="00830C99"/>
    <w:rsid w:val="00834936"/>
    <w:rsid w:val="00837217"/>
    <w:rsid w:val="00842E7F"/>
    <w:rsid w:val="008467FB"/>
    <w:rsid w:val="00847849"/>
    <w:rsid w:val="00850B38"/>
    <w:rsid w:val="0085478C"/>
    <w:rsid w:val="008636E9"/>
    <w:rsid w:val="00864225"/>
    <w:rsid w:val="00871CAF"/>
    <w:rsid w:val="008812D3"/>
    <w:rsid w:val="0088744E"/>
    <w:rsid w:val="0089449C"/>
    <w:rsid w:val="00895223"/>
    <w:rsid w:val="008B22E7"/>
    <w:rsid w:val="008C1550"/>
    <w:rsid w:val="008C1800"/>
    <w:rsid w:val="008C3B8C"/>
    <w:rsid w:val="008C5F70"/>
    <w:rsid w:val="008E2423"/>
    <w:rsid w:val="008E4B13"/>
    <w:rsid w:val="008E5AB6"/>
    <w:rsid w:val="00910F2E"/>
    <w:rsid w:val="0091207C"/>
    <w:rsid w:val="00913AE9"/>
    <w:rsid w:val="00925471"/>
    <w:rsid w:val="00925845"/>
    <w:rsid w:val="0093248B"/>
    <w:rsid w:val="009430CC"/>
    <w:rsid w:val="009605EB"/>
    <w:rsid w:val="00967F27"/>
    <w:rsid w:val="00975E28"/>
    <w:rsid w:val="00980844"/>
    <w:rsid w:val="00983259"/>
    <w:rsid w:val="00983C88"/>
    <w:rsid w:val="00984C4B"/>
    <w:rsid w:val="009A3FA9"/>
    <w:rsid w:val="009C56E8"/>
    <w:rsid w:val="009C6028"/>
    <w:rsid w:val="009D607B"/>
    <w:rsid w:val="009E0A2B"/>
    <w:rsid w:val="009E141F"/>
    <w:rsid w:val="009F1C29"/>
    <w:rsid w:val="009F6827"/>
    <w:rsid w:val="009F7B63"/>
    <w:rsid w:val="00A000AB"/>
    <w:rsid w:val="00A1354B"/>
    <w:rsid w:val="00A14355"/>
    <w:rsid w:val="00A34566"/>
    <w:rsid w:val="00A441CB"/>
    <w:rsid w:val="00A523CA"/>
    <w:rsid w:val="00A5711C"/>
    <w:rsid w:val="00A572E8"/>
    <w:rsid w:val="00A57E8B"/>
    <w:rsid w:val="00A57FA5"/>
    <w:rsid w:val="00A71A12"/>
    <w:rsid w:val="00A72083"/>
    <w:rsid w:val="00A73AA4"/>
    <w:rsid w:val="00A749CB"/>
    <w:rsid w:val="00A86541"/>
    <w:rsid w:val="00A9725B"/>
    <w:rsid w:val="00AA192B"/>
    <w:rsid w:val="00AC2635"/>
    <w:rsid w:val="00AD3AD6"/>
    <w:rsid w:val="00AD7BE4"/>
    <w:rsid w:val="00AE2973"/>
    <w:rsid w:val="00AE6DEA"/>
    <w:rsid w:val="00AE7EAF"/>
    <w:rsid w:val="00AF74F4"/>
    <w:rsid w:val="00B00665"/>
    <w:rsid w:val="00B3395F"/>
    <w:rsid w:val="00B41BD5"/>
    <w:rsid w:val="00B46F17"/>
    <w:rsid w:val="00B60265"/>
    <w:rsid w:val="00B60B67"/>
    <w:rsid w:val="00B633F3"/>
    <w:rsid w:val="00B6448D"/>
    <w:rsid w:val="00B64E53"/>
    <w:rsid w:val="00B659DA"/>
    <w:rsid w:val="00B6665A"/>
    <w:rsid w:val="00B67EA3"/>
    <w:rsid w:val="00B85E97"/>
    <w:rsid w:val="00B92E1C"/>
    <w:rsid w:val="00BA359D"/>
    <w:rsid w:val="00BB6B23"/>
    <w:rsid w:val="00BC7BCC"/>
    <w:rsid w:val="00BD139E"/>
    <w:rsid w:val="00BD4BBC"/>
    <w:rsid w:val="00BE2BFD"/>
    <w:rsid w:val="00BE4373"/>
    <w:rsid w:val="00BE527B"/>
    <w:rsid w:val="00BF1919"/>
    <w:rsid w:val="00BF7DA8"/>
    <w:rsid w:val="00C02C1B"/>
    <w:rsid w:val="00C05B2B"/>
    <w:rsid w:val="00C171FE"/>
    <w:rsid w:val="00C177C3"/>
    <w:rsid w:val="00C228CD"/>
    <w:rsid w:val="00C22D65"/>
    <w:rsid w:val="00C2307B"/>
    <w:rsid w:val="00C30F80"/>
    <w:rsid w:val="00C36E99"/>
    <w:rsid w:val="00C4195D"/>
    <w:rsid w:val="00C44F90"/>
    <w:rsid w:val="00C53171"/>
    <w:rsid w:val="00C56002"/>
    <w:rsid w:val="00C56289"/>
    <w:rsid w:val="00C56928"/>
    <w:rsid w:val="00C60C3A"/>
    <w:rsid w:val="00C659BE"/>
    <w:rsid w:val="00C67D04"/>
    <w:rsid w:val="00C70FF5"/>
    <w:rsid w:val="00C73F18"/>
    <w:rsid w:val="00C902F0"/>
    <w:rsid w:val="00C922DC"/>
    <w:rsid w:val="00CA0771"/>
    <w:rsid w:val="00CB3C9C"/>
    <w:rsid w:val="00CC235E"/>
    <w:rsid w:val="00CC3843"/>
    <w:rsid w:val="00CD13FE"/>
    <w:rsid w:val="00CD2111"/>
    <w:rsid w:val="00CD2F22"/>
    <w:rsid w:val="00CD6152"/>
    <w:rsid w:val="00CE658F"/>
    <w:rsid w:val="00CF48E0"/>
    <w:rsid w:val="00D01E0B"/>
    <w:rsid w:val="00D04983"/>
    <w:rsid w:val="00D053AC"/>
    <w:rsid w:val="00D1117C"/>
    <w:rsid w:val="00D14759"/>
    <w:rsid w:val="00D24636"/>
    <w:rsid w:val="00D27B1C"/>
    <w:rsid w:val="00D305CE"/>
    <w:rsid w:val="00D33394"/>
    <w:rsid w:val="00D33721"/>
    <w:rsid w:val="00D47CEE"/>
    <w:rsid w:val="00D635E0"/>
    <w:rsid w:val="00D73473"/>
    <w:rsid w:val="00D80FD3"/>
    <w:rsid w:val="00D84C70"/>
    <w:rsid w:val="00D930F6"/>
    <w:rsid w:val="00D94313"/>
    <w:rsid w:val="00D95B59"/>
    <w:rsid w:val="00D95ECA"/>
    <w:rsid w:val="00DA2B05"/>
    <w:rsid w:val="00DA73D6"/>
    <w:rsid w:val="00DB02FC"/>
    <w:rsid w:val="00DB34B1"/>
    <w:rsid w:val="00DC0C79"/>
    <w:rsid w:val="00DC0D42"/>
    <w:rsid w:val="00DE161C"/>
    <w:rsid w:val="00DE3A3A"/>
    <w:rsid w:val="00DF1411"/>
    <w:rsid w:val="00E014A9"/>
    <w:rsid w:val="00E10529"/>
    <w:rsid w:val="00E11CED"/>
    <w:rsid w:val="00E13E7A"/>
    <w:rsid w:val="00E150FF"/>
    <w:rsid w:val="00E16C38"/>
    <w:rsid w:val="00E24BCB"/>
    <w:rsid w:val="00E26F9A"/>
    <w:rsid w:val="00E27B62"/>
    <w:rsid w:val="00E53168"/>
    <w:rsid w:val="00E54EC9"/>
    <w:rsid w:val="00E55ACE"/>
    <w:rsid w:val="00E64980"/>
    <w:rsid w:val="00E7796B"/>
    <w:rsid w:val="00E800DE"/>
    <w:rsid w:val="00EA7B52"/>
    <w:rsid w:val="00EC25C0"/>
    <w:rsid w:val="00EC2AFB"/>
    <w:rsid w:val="00EC6FFB"/>
    <w:rsid w:val="00EC77F3"/>
    <w:rsid w:val="00ED4E59"/>
    <w:rsid w:val="00ED73D6"/>
    <w:rsid w:val="00EE3FE0"/>
    <w:rsid w:val="00EF26F3"/>
    <w:rsid w:val="00EF43D8"/>
    <w:rsid w:val="00F003E1"/>
    <w:rsid w:val="00F060D9"/>
    <w:rsid w:val="00F1037E"/>
    <w:rsid w:val="00F272ED"/>
    <w:rsid w:val="00F33256"/>
    <w:rsid w:val="00F3570B"/>
    <w:rsid w:val="00F40185"/>
    <w:rsid w:val="00F46343"/>
    <w:rsid w:val="00F46A42"/>
    <w:rsid w:val="00F60EC2"/>
    <w:rsid w:val="00F6774D"/>
    <w:rsid w:val="00F705B0"/>
    <w:rsid w:val="00F70C45"/>
    <w:rsid w:val="00F8213F"/>
    <w:rsid w:val="00F910C9"/>
    <w:rsid w:val="00F95017"/>
    <w:rsid w:val="00FA34D7"/>
    <w:rsid w:val="00FA7567"/>
    <w:rsid w:val="00FB657D"/>
    <w:rsid w:val="00FC105A"/>
    <w:rsid w:val="00FC1D9A"/>
    <w:rsid w:val="00FE3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CFC146-34EF-4775-9649-A76C3977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qFormat/>
    <w:pPr>
      <w:ind w:left="108"/>
      <w:outlineLvl w:val="0"/>
    </w:pPr>
    <w:rPr>
      <w:b/>
      <w:bCs/>
      <w:sz w:val="29"/>
      <w:szCs w:val="29"/>
    </w:rPr>
  </w:style>
  <w:style w:type="paragraph" w:styleId="Heading2">
    <w:name w:val="heading 2"/>
    <w:basedOn w:val="Normal"/>
    <w:next w:val="Normal"/>
    <w:link w:val="Heading2Char"/>
    <w:uiPriority w:val="9"/>
    <w:semiHidden/>
    <w:unhideWhenUsed/>
    <w:qFormat/>
    <w:rsid w:val="0089522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qFormat/>
    <w:pPr>
      <w:ind w:left="108"/>
    </w:pPr>
    <w:rPr>
      <w:rFonts w:ascii="Arial" w:hAnsi="Arial" w:cs="Arial"/>
      <w:sz w:val="18"/>
      <w:szCs w:val="18"/>
    </w:rPr>
  </w:style>
  <w:style w:type="character" w:customStyle="1" w:styleId="BodyTextChar">
    <w:name w:val="Body Text Char"/>
    <w:semiHidden/>
    <w:rPr>
      <w:rFonts w:ascii="Times New Roman" w:hAnsi="Times New Roman" w:cs="Times New Roman"/>
      <w:sz w:val="24"/>
      <w:szCs w:val="24"/>
    </w:rPr>
  </w:style>
  <w:style w:type="character" w:customStyle="1" w:styleId="Heading1Char">
    <w:name w:val="Heading 1 Char"/>
    <w:rPr>
      <w:rFonts w:ascii="Cambria" w:eastAsia="Times New Roman" w:hAnsi="Cambria" w:cs="Times New Roman"/>
      <w:b/>
      <w:bCs/>
      <w:kern w:val="32"/>
      <w:sz w:val="32"/>
      <w:szCs w:val="32"/>
    </w:rPr>
  </w:style>
  <w:style w:type="paragraph" w:styleId="ListParagraph">
    <w:name w:val="List Paragraph"/>
    <w:basedOn w:val="Normal"/>
    <w:uiPriority w:val="34"/>
    <w:qFormat/>
  </w:style>
  <w:style w:type="paragraph" w:customStyle="1" w:styleId="TableParagraph">
    <w:name w:val="Table Paragraph"/>
    <w:basedOn w:val="Normal"/>
    <w:qFormat/>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BodyTextIndent">
    <w:name w:val="Body Text Indent"/>
    <w:basedOn w:val="Normal"/>
    <w:semiHidden/>
    <w:pPr>
      <w:widowControl/>
      <w:autoSpaceDE/>
      <w:autoSpaceDN/>
      <w:adjustRightInd/>
      <w:ind w:left="360"/>
    </w:pPr>
    <w:rPr>
      <w:rFonts w:eastAsia="Calibri"/>
      <w:sz w:val="22"/>
    </w:rPr>
  </w:style>
  <w:style w:type="paragraph" w:styleId="BodyText2">
    <w:name w:val="Body Text 2"/>
    <w:basedOn w:val="Normal"/>
    <w:semiHidden/>
    <w:pPr>
      <w:widowControl/>
      <w:autoSpaceDE/>
      <w:autoSpaceDN/>
      <w:adjustRightInd/>
    </w:pPr>
    <w:rPr>
      <w:rFonts w:eastAsia="Calibri"/>
      <w:sz w:val="22"/>
    </w:rPr>
  </w:style>
  <w:style w:type="paragraph" w:styleId="Header">
    <w:name w:val="header"/>
    <w:basedOn w:val="Normal"/>
    <w:link w:val="HeaderChar"/>
    <w:uiPriority w:val="99"/>
    <w:unhideWhenUsed/>
    <w:rsid w:val="00C659BE"/>
    <w:pPr>
      <w:tabs>
        <w:tab w:val="center" w:pos="4680"/>
        <w:tab w:val="right" w:pos="9360"/>
      </w:tabs>
    </w:pPr>
  </w:style>
  <w:style w:type="character" w:customStyle="1" w:styleId="HeaderChar">
    <w:name w:val="Header Char"/>
    <w:link w:val="Header"/>
    <w:uiPriority w:val="99"/>
    <w:rsid w:val="00C659BE"/>
    <w:rPr>
      <w:rFonts w:ascii="Times New Roman" w:hAnsi="Times New Roman"/>
      <w:sz w:val="24"/>
      <w:szCs w:val="24"/>
    </w:rPr>
  </w:style>
  <w:style w:type="paragraph" w:styleId="Footer">
    <w:name w:val="footer"/>
    <w:basedOn w:val="Normal"/>
    <w:link w:val="FooterChar"/>
    <w:uiPriority w:val="99"/>
    <w:unhideWhenUsed/>
    <w:rsid w:val="00C659BE"/>
    <w:pPr>
      <w:tabs>
        <w:tab w:val="center" w:pos="4680"/>
        <w:tab w:val="right" w:pos="9360"/>
      </w:tabs>
    </w:pPr>
  </w:style>
  <w:style w:type="character" w:customStyle="1" w:styleId="FooterChar">
    <w:name w:val="Footer Char"/>
    <w:link w:val="Footer"/>
    <w:uiPriority w:val="99"/>
    <w:rsid w:val="00C659BE"/>
    <w:rPr>
      <w:rFonts w:ascii="Times New Roman" w:hAnsi="Times New Roman"/>
      <w:sz w:val="24"/>
      <w:szCs w:val="24"/>
    </w:rPr>
  </w:style>
  <w:style w:type="table" w:styleId="TableGrid">
    <w:name w:val="Table Grid"/>
    <w:basedOn w:val="TableNormal"/>
    <w:uiPriority w:val="59"/>
    <w:rsid w:val="00FB6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895223"/>
    <w:rPr>
      <w:rFonts w:ascii="Cambria" w:eastAsia="Times New Roman" w:hAnsi="Cambria" w:cs="Times New Roman"/>
      <w:b/>
      <w:bCs/>
      <w:i/>
      <w:iCs/>
      <w:sz w:val="28"/>
      <w:szCs w:val="28"/>
    </w:rPr>
  </w:style>
  <w:style w:type="table" w:customStyle="1" w:styleId="TableGrid1">
    <w:name w:val="Table Grid1"/>
    <w:basedOn w:val="TableNormal"/>
    <w:next w:val="TableGrid"/>
    <w:uiPriority w:val="59"/>
    <w:rsid w:val="000A71F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248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D4353"/>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902F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193944">
      <w:bodyDiv w:val="1"/>
      <w:marLeft w:val="0"/>
      <w:marRight w:val="0"/>
      <w:marTop w:val="0"/>
      <w:marBottom w:val="0"/>
      <w:divBdr>
        <w:top w:val="none" w:sz="0" w:space="0" w:color="auto"/>
        <w:left w:val="none" w:sz="0" w:space="0" w:color="auto"/>
        <w:bottom w:val="none" w:sz="0" w:space="0" w:color="auto"/>
        <w:right w:val="none" w:sz="0" w:space="0" w:color="auto"/>
      </w:divBdr>
    </w:div>
    <w:div w:id="203943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1225</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Kukuczka, Darlene - NRCS-CD, Waseca, MN</dc:creator>
  <cp:lastModifiedBy>Brummund, Cheri - NRCS-CD, Waseca, MN</cp:lastModifiedBy>
  <cp:revision>3</cp:revision>
  <cp:lastPrinted>2015-01-05T22:44:00Z</cp:lastPrinted>
  <dcterms:created xsi:type="dcterms:W3CDTF">2016-10-27T15:42:00Z</dcterms:created>
  <dcterms:modified xsi:type="dcterms:W3CDTF">2016-11-21T17:03:00Z</dcterms:modified>
</cp:coreProperties>
</file>